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CE63" w14:textId="77777777" w:rsidR="00770F72" w:rsidRDefault="00EF6E84" w:rsidP="002C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3235A101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770F72" w:rsidRPr="00DF5162" w14:paraId="1C4E5603" w14:textId="77777777">
        <w:tc>
          <w:tcPr>
            <w:tcW w:w="1980" w:type="dxa"/>
          </w:tcPr>
          <w:p w14:paraId="4E6E72B6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5" w:type="dxa"/>
          </w:tcPr>
          <w:p w14:paraId="7E3397AA" w14:textId="614660E2" w:rsidR="00770F72" w:rsidRPr="00DF5162" w:rsidRDefault="00B679E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«</w:t>
            </w:r>
            <w:r w:rsidR="00DF5162" w:rsidRPr="00DF5162">
              <w:rPr>
                <w:rFonts w:ascii="Times New Roman" w:hAnsi="Times New Roman" w:cs="Times New Roman"/>
              </w:rPr>
              <w:t>Военно-исторический парк вооружений и военной техники «Патриот» г. Энгельс</w:t>
            </w:r>
          </w:p>
        </w:tc>
      </w:tr>
      <w:tr w:rsidR="00770F72" w:rsidRPr="00DF5162" w14:paraId="4149E122" w14:textId="77777777">
        <w:tc>
          <w:tcPr>
            <w:tcW w:w="1980" w:type="dxa"/>
          </w:tcPr>
          <w:p w14:paraId="0446714F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5" w:type="dxa"/>
          </w:tcPr>
          <w:p w14:paraId="1D758A5D" w14:textId="4F1E7789" w:rsidR="00770F72" w:rsidRPr="00DF5162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Жители города </w:t>
            </w:r>
            <w:r w:rsidR="00DF5162" w:rsidRPr="00DF5162">
              <w:rPr>
                <w:rFonts w:ascii="Times New Roman" w:hAnsi="Times New Roman" w:cs="Times New Roman"/>
              </w:rPr>
              <w:t>Энгельса</w:t>
            </w:r>
          </w:p>
        </w:tc>
      </w:tr>
      <w:tr w:rsidR="00770F72" w:rsidRPr="00DF5162" w14:paraId="43D7F957" w14:textId="77777777">
        <w:tc>
          <w:tcPr>
            <w:tcW w:w="1980" w:type="dxa"/>
          </w:tcPr>
          <w:p w14:paraId="4A4EBCE7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5" w:type="dxa"/>
          </w:tcPr>
          <w:p w14:paraId="4231E101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Несмотря на значительную востребованность и удачное территориальное расположение, </w:t>
            </w:r>
          </w:p>
          <w:p w14:paraId="0E91B869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общественные территории уже не обеспечивали актуальным потребностям граждан, а также </w:t>
            </w:r>
          </w:p>
          <w:p w14:paraId="075C4DD8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требованиям комфорта и удобства для жителей: в них отсутствовали в необходимом количестве </w:t>
            </w:r>
          </w:p>
          <w:p w14:paraId="7B2305B2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скамейки и урны, бордюрный камень и твердое покрытие пешеходных дорожек требовали ремонта, </w:t>
            </w:r>
          </w:p>
          <w:p w14:paraId="099E80A4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уличное освещение требовало ревизии и восстановления, а также грамотная организация выхода на </w:t>
            </w:r>
          </w:p>
          <w:p w14:paraId="20B9DA8A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пешеходные переходы и тротуары. На общественных территориях имелась необходимость в </w:t>
            </w:r>
          </w:p>
          <w:p w14:paraId="15019423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устройстве зон отдыха, площадок, дополнительных клумб и цветников, формовочной обрезке и </w:t>
            </w:r>
          </w:p>
          <w:p w14:paraId="789CB86F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спиле старых зеленых насаждений, а также компенсационной высадке зеленых насаждений, а также </w:t>
            </w:r>
          </w:p>
          <w:p w14:paraId="2F5C8398" w14:textId="77777777" w:rsidR="00DF5162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обновления самого памятника и эстетичного оформления в общем архитектурном пространстве </w:t>
            </w:r>
          </w:p>
          <w:p w14:paraId="49B1C4CE" w14:textId="0B312F12" w:rsidR="00B679EE" w:rsidRPr="00DF5162" w:rsidRDefault="00DF5162" w:rsidP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города</w:t>
            </w:r>
          </w:p>
        </w:tc>
      </w:tr>
      <w:tr w:rsidR="00770F72" w:rsidRPr="00DF5162" w14:paraId="3643F53F" w14:textId="77777777">
        <w:tc>
          <w:tcPr>
            <w:tcW w:w="1980" w:type="dxa"/>
          </w:tcPr>
          <w:p w14:paraId="4F8544AA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46A8013A" w14:textId="54D6C294" w:rsidR="00770F72" w:rsidRPr="00DF5162" w:rsidRDefault="002C5D9F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Участие жителей города в реализации проекта – общественную территорию, которая была благоустроена в этом году, определена по итогам рейтингового голосования. В целях сбора мнений жителей города, разработанный дизайн-проект благоустройства общественной территории прошел через процедуру общественных обсуждений. Активное участие в обсуждениях принимали жители города, представители общественности, бизнеса, экспертного и научного сообществ. Предложения и замечания, поступившие в ходе обсуждений, были учтены. По итогам работы была сформирована окончательная концепция благоустройства проспекта, которая учтена при разработке проектной документации.</w:t>
            </w:r>
          </w:p>
        </w:tc>
      </w:tr>
      <w:tr w:rsidR="00770F72" w:rsidRPr="00DF5162" w14:paraId="4EC98F3E" w14:textId="77777777">
        <w:tc>
          <w:tcPr>
            <w:tcW w:w="1980" w:type="dxa"/>
          </w:tcPr>
          <w:p w14:paraId="6824504B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5429485A" w14:textId="032FDAF6" w:rsidR="00770F72" w:rsidRPr="00DF5162" w:rsidRDefault="00DF5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 у молодого населения жителей города</w:t>
            </w:r>
          </w:p>
        </w:tc>
      </w:tr>
      <w:tr w:rsidR="00770F72" w:rsidRPr="00DF5162" w14:paraId="615C997E" w14:textId="77777777">
        <w:tc>
          <w:tcPr>
            <w:tcW w:w="1980" w:type="dxa"/>
          </w:tcPr>
          <w:p w14:paraId="2589229B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Способ коммуникации</w:t>
            </w:r>
          </w:p>
        </w:tc>
        <w:tc>
          <w:tcPr>
            <w:tcW w:w="7365" w:type="dxa"/>
          </w:tcPr>
          <w:p w14:paraId="3664EC4F" w14:textId="57DF39D6" w:rsidR="00E637DE" w:rsidRPr="00DF5162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Информирование граждан о реализации приоритетного проекта «Формирование комфортной городской среды», сборе предложений по включению общественных территорий в перечень для проведения голосования, проводилось через средства массовой информации, социальные сети и официальный сайт</w:t>
            </w:r>
            <w:r w:rsidR="00DF5162"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r w:rsidR="00DF5162">
              <w:rPr>
                <w:rFonts w:ascii="Times New Roman" w:hAnsi="Times New Roman" w:cs="Times New Roman"/>
              </w:rPr>
              <w:t>города Энгельса</w:t>
            </w:r>
            <w:r w:rsidRPr="00DF5162">
              <w:rPr>
                <w:rFonts w:ascii="Times New Roman" w:hAnsi="Times New Roman" w:cs="Times New Roman"/>
              </w:rPr>
              <w:t>.</w:t>
            </w:r>
          </w:p>
          <w:p w14:paraId="19014910" w14:textId="2CE7E4BD" w:rsidR="00770F72" w:rsidRPr="00DF5162" w:rsidRDefault="00E637DE" w:rsidP="00E637D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Кроме того, были установлены дополнительные пункты сбора предложений «Решай и выбирай». Они располагались в торговых и многофункциональных центрах, а также в районных администрациях.</w:t>
            </w:r>
          </w:p>
        </w:tc>
      </w:tr>
      <w:tr w:rsidR="00770F72" w:rsidRPr="00DF5162" w14:paraId="34901612" w14:textId="77777777">
        <w:tc>
          <w:tcPr>
            <w:tcW w:w="1980" w:type="dxa"/>
          </w:tcPr>
          <w:p w14:paraId="387956D5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5" w:type="dxa"/>
          </w:tcPr>
          <w:p w14:paraId="2204FDFA" w14:textId="0C98CBBA" w:rsidR="00770F72" w:rsidRPr="00DF5162" w:rsidRDefault="007D6C55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Общественные обсуждения, опрос</w:t>
            </w:r>
          </w:p>
        </w:tc>
      </w:tr>
      <w:tr w:rsidR="00770F72" w:rsidRPr="00DF5162" w14:paraId="5DBC9396" w14:textId="77777777">
        <w:tc>
          <w:tcPr>
            <w:tcW w:w="1980" w:type="dxa"/>
          </w:tcPr>
          <w:p w14:paraId="16AB7780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Механизмы участия</w:t>
            </w:r>
          </w:p>
        </w:tc>
        <w:tc>
          <w:tcPr>
            <w:tcW w:w="7365" w:type="dxa"/>
          </w:tcPr>
          <w:p w14:paraId="4B141D80" w14:textId="49BBCDC5" w:rsidR="00770F72" w:rsidRPr="00DF5162" w:rsidRDefault="00E637D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Голосования</w:t>
            </w:r>
          </w:p>
        </w:tc>
      </w:tr>
      <w:tr w:rsidR="00770F72" w:rsidRPr="00DF5162" w14:paraId="3E0E7062" w14:textId="77777777" w:rsidTr="007D6C55">
        <w:trPr>
          <w:trHeight w:val="1125"/>
        </w:trPr>
        <w:tc>
          <w:tcPr>
            <w:tcW w:w="1980" w:type="dxa"/>
          </w:tcPr>
          <w:p w14:paraId="2676C466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14:paraId="35594DE7" w14:textId="67729119" w:rsidR="00770F72" w:rsidRPr="00DF5162" w:rsidRDefault="00E637DE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 xml:space="preserve">Жители города </w:t>
            </w:r>
            <w:r w:rsidR="00DF5162">
              <w:rPr>
                <w:rFonts w:ascii="Times New Roman" w:hAnsi="Times New Roman" w:cs="Times New Roman"/>
              </w:rPr>
              <w:t xml:space="preserve">Энгельса </w:t>
            </w:r>
            <w:r w:rsidRPr="00DF5162">
              <w:rPr>
                <w:rFonts w:ascii="Times New Roman" w:hAnsi="Times New Roman" w:cs="Times New Roman"/>
              </w:rPr>
              <w:t>от 14 лет и старше</w:t>
            </w:r>
          </w:p>
        </w:tc>
      </w:tr>
      <w:tr w:rsidR="00770F72" w:rsidRPr="00DF5162" w14:paraId="4BF56E60" w14:textId="77777777" w:rsidTr="002C5D9F">
        <w:trPr>
          <w:trHeight w:val="762"/>
        </w:trPr>
        <w:tc>
          <w:tcPr>
            <w:tcW w:w="1980" w:type="dxa"/>
          </w:tcPr>
          <w:p w14:paraId="4AFA34CB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5" w:type="dxa"/>
          </w:tcPr>
          <w:p w14:paraId="7BC83DBD" w14:textId="2A0B3698" w:rsidR="00770F72" w:rsidRPr="00DF5162" w:rsidRDefault="007D6C55" w:rsidP="002C5D9F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Создание для жителей района полноценного комфортного пространства - курортная зона прямо в черте города.</w:t>
            </w:r>
          </w:p>
        </w:tc>
      </w:tr>
      <w:tr w:rsidR="00770F72" w:rsidRPr="00DF5162" w14:paraId="2A825450" w14:textId="77777777">
        <w:tc>
          <w:tcPr>
            <w:tcW w:w="1980" w:type="dxa"/>
          </w:tcPr>
          <w:p w14:paraId="21983650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5" w:type="dxa"/>
          </w:tcPr>
          <w:p w14:paraId="676861F1" w14:textId="5B97E790" w:rsidR="00770F72" w:rsidRPr="00DF5162" w:rsidRDefault="00DF5162" w:rsidP="00DF5162">
            <w:pPr>
              <w:ind w:firstLine="28"/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В результате реализации работ по благоустройству общественных территорий созданы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дополнительные комфортные общественные зоны отдыха для неограниченного круга жителей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разных возрастных категорий, отвечающей современным требованиям комфорта. Достигнуто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повышение уровня комфортности горожан в местах общего пользования, увеличение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количества благоустроенных городских общественных территорий; обеспечения доступности зон отдыха, в том числе и общественных территорий для маломобильных групп населения, создание условий для массового отдыха жителей города и организация обустройства мест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массового пребывания населения; совершенствование архитектурно - художественного облика города, размещение и содержание детских площадок и малых архитектурных форм.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Привлекательность городско среды и вовлеченность в общее дело также имеют важное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162">
              <w:rPr>
                <w:rFonts w:ascii="Times New Roman" w:hAnsi="Times New Roman" w:cs="Times New Roman"/>
              </w:rPr>
              <w:t>общественно-воспитательное значение</w:t>
            </w:r>
          </w:p>
        </w:tc>
      </w:tr>
      <w:tr w:rsidR="00770F72" w:rsidRPr="00DF5162" w14:paraId="3F0FD7EF" w14:textId="77777777">
        <w:tc>
          <w:tcPr>
            <w:tcW w:w="1980" w:type="dxa"/>
          </w:tcPr>
          <w:p w14:paraId="64E93AE8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5" w:type="dxa"/>
          </w:tcPr>
          <w:p w14:paraId="6285B8CF" w14:textId="0CF912C3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-</w:t>
            </w:r>
          </w:p>
        </w:tc>
      </w:tr>
      <w:tr w:rsidR="00770F72" w:rsidRPr="00DF5162" w14:paraId="559727CF" w14:textId="77777777">
        <w:tc>
          <w:tcPr>
            <w:tcW w:w="1980" w:type="dxa"/>
          </w:tcPr>
          <w:p w14:paraId="5DDBB387" w14:textId="77777777" w:rsidR="00770F72" w:rsidRPr="00DF5162" w:rsidRDefault="00EF6E84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5" w:type="dxa"/>
          </w:tcPr>
          <w:p w14:paraId="50833BBA" w14:textId="6B81A3B7" w:rsidR="00770F72" w:rsidRPr="00DF5162" w:rsidRDefault="00DF5162">
            <w:pPr>
              <w:jc w:val="both"/>
              <w:rPr>
                <w:rFonts w:ascii="Times New Roman" w:hAnsi="Times New Roman" w:cs="Times New Roman"/>
              </w:rPr>
            </w:pPr>
            <w:r w:rsidRPr="00DF5162">
              <w:rPr>
                <w:rFonts w:ascii="Times New Roman" w:hAnsi="Times New Roman" w:cs="Times New Roman"/>
              </w:rPr>
              <w:t>35,</w:t>
            </w:r>
            <w:r>
              <w:rPr>
                <w:rFonts w:ascii="Times New Roman" w:hAnsi="Times New Roman" w:cs="Times New Roman"/>
              </w:rPr>
              <w:t>5 млн. рублей</w:t>
            </w:r>
          </w:p>
        </w:tc>
      </w:tr>
    </w:tbl>
    <w:p w14:paraId="22DF16DA" w14:textId="77777777" w:rsidR="00770F72" w:rsidRDefault="00770F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03202E"/>
    <w:rsid w:val="002C5D9F"/>
    <w:rsid w:val="0061672D"/>
    <w:rsid w:val="007655D2"/>
    <w:rsid w:val="00770F72"/>
    <w:rsid w:val="007D375F"/>
    <w:rsid w:val="007D6C55"/>
    <w:rsid w:val="00885E0F"/>
    <w:rsid w:val="00B679EE"/>
    <w:rsid w:val="00CA5AC2"/>
    <w:rsid w:val="00DF5162"/>
    <w:rsid w:val="00E637DE"/>
    <w:rsid w:val="00EF6E84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C08"/>
  <w15:docId w15:val="{9F55F768-AC55-4F77-A110-3CC7153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Нейфельд Михаил Вольдемарович</cp:lastModifiedBy>
  <cp:revision>5</cp:revision>
  <dcterms:created xsi:type="dcterms:W3CDTF">2021-10-28T07:59:00Z</dcterms:created>
  <dcterms:modified xsi:type="dcterms:W3CDTF">2021-10-30T12:32:00Z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