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2C5D9F" w14:paraId="1C4E5603" w14:textId="77777777">
        <w:tc>
          <w:tcPr>
            <w:tcW w:w="1980" w:type="dxa"/>
          </w:tcPr>
          <w:p w14:paraId="4E6E72B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14:paraId="7E3397AA" w14:textId="0EBF2672" w:rsidR="00770F72" w:rsidRPr="002C5D9F" w:rsidRDefault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На «ул. Революционная д.№1 а» выполнены работы по благоустройству дорожно-</w:t>
            </w:r>
            <w:proofErr w:type="spellStart"/>
            <w:r w:rsidRPr="00010EC2">
              <w:rPr>
                <w:rFonts w:ascii="Times New Roman" w:hAnsi="Times New Roman" w:cs="Times New Roman"/>
              </w:rPr>
              <w:t>тропиночной</w:t>
            </w:r>
            <w:proofErr w:type="spellEnd"/>
            <w:r w:rsidRPr="00010EC2">
              <w:rPr>
                <w:rFonts w:ascii="Times New Roman" w:hAnsi="Times New Roman" w:cs="Times New Roman"/>
              </w:rPr>
              <w:t xml:space="preserve"> сети (1704,5 </w:t>
            </w:r>
            <w:proofErr w:type="spellStart"/>
            <w:r w:rsidRPr="00010EC2">
              <w:rPr>
                <w:rFonts w:ascii="Times New Roman" w:hAnsi="Times New Roman" w:cs="Times New Roman"/>
              </w:rPr>
              <w:t>кв.м</w:t>
            </w:r>
            <w:proofErr w:type="spellEnd"/>
            <w:r w:rsidRPr="00010EC2">
              <w:rPr>
                <w:rFonts w:ascii="Times New Roman" w:hAnsi="Times New Roman" w:cs="Times New Roman"/>
              </w:rPr>
              <w:t xml:space="preserve">.), освещению (20 светильников). Установлены малые архитектурные формы: скамейки и лавки (8 шт.), урны (3 шт.), детская (игровая) площадка (1 шт.),спортивная (игровая) площадка оснащенная различным спортивным инвентарем в количестве (12 </w:t>
            </w:r>
            <w:proofErr w:type="spellStart"/>
            <w:r w:rsidRPr="00010EC2">
              <w:rPr>
                <w:rFonts w:ascii="Times New Roman" w:hAnsi="Times New Roman" w:cs="Times New Roman"/>
              </w:rPr>
              <w:t>шт</w:t>
            </w:r>
            <w:proofErr w:type="spellEnd"/>
            <w:r w:rsidRPr="00010EC2">
              <w:rPr>
                <w:rFonts w:ascii="Times New Roman" w:hAnsi="Times New Roman" w:cs="Times New Roman"/>
              </w:rPr>
              <w:t xml:space="preserve">). Проведены мероприятия по разно уровневому озеленению: высажены газоны (10 </w:t>
            </w:r>
            <w:proofErr w:type="spellStart"/>
            <w:r w:rsidRPr="00010EC2">
              <w:rPr>
                <w:rFonts w:ascii="Times New Roman" w:hAnsi="Times New Roman" w:cs="Times New Roman"/>
              </w:rPr>
              <w:t>кв.м</w:t>
            </w:r>
            <w:proofErr w:type="spellEnd"/>
            <w:r w:rsidRPr="00010EC2">
              <w:rPr>
                <w:rFonts w:ascii="Times New Roman" w:hAnsi="Times New Roman" w:cs="Times New Roman"/>
              </w:rPr>
              <w:t>.), снежноягодник кистевой (276 шт.), и кустарники (25 шт.), а также установлены разнообразные вазоны для высадки цветов.</w:t>
            </w:r>
          </w:p>
        </w:tc>
      </w:tr>
      <w:tr w:rsidR="00770F72" w:rsidRPr="002C5D9F" w14:paraId="4149E122" w14:textId="77777777">
        <w:tc>
          <w:tcPr>
            <w:tcW w:w="1980" w:type="dxa"/>
          </w:tcPr>
          <w:p w14:paraId="0446714F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14:paraId="1D758A5D" w14:textId="04FA4ED0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 xml:space="preserve">Жители города </w:t>
            </w:r>
            <w:r w:rsidR="00010EC2">
              <w:rPr>
                <w:rFonts w:ascii="Times New Roman" w:hAnsi="Times New Roman" w:cs="Times New Roman"/>
              </w:rPr>
              <w:t>Вольска</w:t>
            </w:r>
          </w:p>
        </w:tc>
      </w:tr>
      <w:tr w:rsidR="00770F72" w:rsidRPr="002C5D9F" w14:paraId="43D7F957" w14:textId="77777777">
        <w:tc>
          <w:tcPr>
            <w:tcW w:w="1980" w:type="dxa"/>
          </w:tcPr>
          <w:p w14:paraId="4A4EBCE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14:paraId="6C190020" w14:textId="77777777" w:rsidR="00010EC2" w:rsidRPr="00010EC2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Основными проблемами данной территории, отсутствие места отдыха и занятий спортом для жителей разных возрастов от мала до велика. В г. Вольске много людей, имеющих спортивную мотивацию и командный дух, не считая учащихся школы. Численность спортсменов, людей занимающихся спортом, может быть больше, но нет условий для занятий. В данный момент спортивные игровые стадионы решили бы все проблемы.</w:t>
            </w:r>
          </w:p>
          <w:p w14:paraId="1626BE7E" w14:textId="77777777" w:rsidR="00010EC2" w:rsidRPr="00010EC2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Кроме того сохранение и укрепление здоровья детей на сегодняшний день является приоритетным направлением деятельности государства и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Здоровье – основной показатель всей жизнедеятельности человека. Популяризация здорового образа жизни, направленная на проведение совместных спортивно-оздоровительных мероприятий для защиты здоровья и благополучия подрастающего поколения является актуальной и для нашего города. Пропаганда здорового образа жизни, особенно в молодежной среде – это одна из главных целей. Следовательно, реализация проекта является актуальной для города в целом, так как будет решать многосторонние проблемы:</w:t>
            </w:r>
          </w:p>
          <w:p w14:paraId="6766ACC8" w14:textId="77777777" w:rsidR="00010EC2" w:rsidRPr="00010EC2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1. Максимально удовлетворит потребности учащихся проживающих на территории населенного пункта, их родителей и жителей микрорайона в занятиях спортом и активном семейном отдыхе на открытом воздухе</w:t>
            </w:r>
          </w:p>
          <w:p w14:paraId="68FF59A8" w14:textId="77777777" w:rsidR="00010EC2" w:rsidRPr="00010EC2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2. Жители микрорайонов получат бесплатный доступ к оснащенной по последним требованиям спортивных площадок с уличными тренажерами.</w:t>
            </w:r>
          </w:p>
          <w:p w14:paraId="271F7C8A" w14:textId="77777777" w:rsidR="00010EC2" w:rsidRPr="00010EC2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 xml:space="preserve">3. Жители получат хорошую зону для активного отдыха. которые послужили основой разработки концепции благоустройства, были:  </w:t>
            </w:r>
          </w:p>
          <w:p w14:paraId="49B1C4CE" w14:textId="7DF9934B" w:rsidR="00770F72" w:rsidRPr="002C5D9F" w:rsidRDefault="00010EC2" w:rsidP="00010EC2">
            <w:pPr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общественных территорий.</w:t>
            </w:r>
          </w:p>
        </w:tc>
      </w:tr>
      <w:tr w:rsidR="00770F72" w:rsidRPr="002C5D9F" w14:paraId="3643F53F" w14:textId="77777777">
        <w:tc>
          <w:tcPr>
            <w:tcW w:w="1980" w:type="dxa"/>
          </w:tcPr>
          <w:p w14:paraId="4F8544AA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46A8013A" w14:textId="54D6C294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 xml:space="preserve">Участие жителей города в реализации проекта – общественную территорию, которая была благоустроена в этом году, определена по итогам рейтингового голосования. В целях сбора мнений жителей города, разработанный дизайн-проект благоустройства общественной </w:t>
            </w:r>
            <w:r w:rsidRPr="002C5D9F">
              <w:rPr>
                <w:rFonts w:ascii="Times New Roman" w:hAnsi="Times New Roman" w:cs="Times New Roman"/>
              </w:rPr>
              <w:lastRenderedPageBreak/>
              <w:t>территории прошел через процедуру общественных обсуждений. Активное участие в обсуждениях принимали жители города, представители общественности, бизнеса, экспертного и научного сообществ. Предложения и замечания, поступившие в ходе обсуждений, были учтены. По итогам работы была сформирована окончательная концепция благоустройства проспекта, которая учтена при разработке проектной документации.</w:t>
            </w:r>
          </w:p>
        </w:tc>
      </w:tr>
      <w:tr w:rsidR="00770F72" w:rsidRPr="002C5D9F" w14:paraId="4EC98F3E" w14:textId="77777777">
        <w:tc>
          <w:tcPr>
            <w:tcW w:w="1980" w:type="dxa"/>
          </w:tcPr>
          <w:p w14:paraId="6824504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lastRenderedPageBreak/>
              <w:t>Предмет участия (какая цель вовлечения)</w:t>
            </w:r>
          </w:p>
        </w:tc>
        <w:tc>
          <w:tcPr>
            <w:tcW w:w="7365" w:type="dxa"/>
          </w:tcPr>
          <w:p w14:paraId="5429485A" w14:textId="5AE02BB2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Рейтинговое голосование </w:t>
            </w:r>
            <w:r w:rsidRPr="00E637DE">
              <w:rPr>
                <w:rFonts w:ascii="Times New Roman" w:hAnsi="Times New Roman" w:cs="Times New Roman"/>
              </w:rPr>
              <w:t xml:space="preserve">по отбору общественных территорий муниципального образования </w:t>
            </w:r>
            <w:r w:rsidR="00010EC2">
              <w:rPr>
                <w:rFonts w:ascii="Times New Roman" w:hAnsi="Times New Roman" w:cs="Times New Roman"/>
              </w:rPr>
              <w:t>город Вольск</w:t>
            </w:r>
            <w:r w:rsidRPr="00E637DE">
              <w:rPr>
                <w:rFonts w:ascii="Times New Roman" w:hAnsi="Times New Roman" w:cs="Times New Roman"/>
              </w:rPr>
              <w:t>, подлежащих благоустройству</w:t>
            </w:r>
          </w:p>
        </w:tc>
      </w:tr>
      <w:tr w:rsidR="00770F72" w:rsidRPr="002C5D9F" w14:paraId="615C997E" w14:textId="77777777">
        <w:tc>
          <w:tcPr>
            <w:tcW w:w="1980" w:type="dxa"/>
          </w:tcPr>
          <w:p w14:paraId="2589229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5" w:type="dxa"/>
          </w:tcPr>
          <w:p w14:paraId="3664EC4F" w14:textId="77777777" w:rsidR="00E637DE" w:rsidRPr="00E637DE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проводилось через средства массовой информации, социальные сети и официальный сайт администрации муниципального образования «Город Саратов».</w:t>
            </w:r>
          </w:p>
          <w:p w14:paraId="19014910" w14:textId="58CA632C" w:rsidR="00770F72" w:rsidRPr="002C5D9F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>Кроме того, в Саратове были установлены дополнительные пункты сбора предложений «Решай и выбирай». Они располагались в торговых и многофункциональных центрах, а также в районных администрациях.</w:t>
            </w:r>
          </w:p>
        </w:tc>
      </w:tr>
      <w:tr w:rsidR="00770F72" w:rsidRPr="002C5D9F" w14:paraId="34901612" w14:textId="77777777">
        <w:tc>
          <w:tcPr>
            <w:tcW w:w="1980" w:type="dxa"/>
          </w:tcPr>
          <w:p w14:paraId="387956D5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5" w:type="dxa"/>
          </w:tcPr>
          <w:p w14:paraId="2204FDFA" w14:textId="33F9B09C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5DBC9396" w14:textId="77777777">
        <w:tc>
          <w:tcPr>
            <w:tcW w:w="1980" w:type="dxa"/>
          </w:tcPr>
          <w:p w14:paraId="16AB778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5" w:type="dxa"/>
          </w:tcPr>
          <w:p w14:paraId="4B141D80" w14:textId="49BBCDC5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3E0E7062" w14:textId="77777777">
        <w:tc>
          <w:tcPr>
            <w:tcW w:w="1980" w:type="dxa"/>
          </w:tcPr>
          <w:p w14:paraId="2676C46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35594DE7" w14:textId="05DDD57D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города </w:t>
            </w:r>
            <w:r w:rsidR="00010EC2">
              <w:rPr>
                <w:rFonts w:ascii="Times New Roman" w:hAnsi="Times New Roman" w:cs="Times New Roman"/>
              </w:rPr>
              <w:t xml:space="preserve">Вольска </w:t>
            </w:r>
            <w:r w:rsidRPr="00E229D0">
              <w:rPr>
                <w:rFonts w:ascii="Times New Roman" w:hAnsi="Times New Roman" w:cs="Times New Roman"/>
              </w:rPr>
              <w:t>от 14 лет и старше</w:t>
            </w:r>
          </w:p>
        </w:tc>
      </w:tr>
      <w:tr w:rsidR="00770F72" w:rsidRPr="002C5D9F" w14:paraId="4BF56E60" w14:textId="77777777" w:rsidTr="002C5D9F">
        <w:trPr>
          <w:trHeight w:val="762"/>
        </w:trPr>
        <w:tc>
          <w:tcPr>
            <w:tcW w:w="1980" w:type="dxa"/>
          </w:tcPr>
          <w:p w14:paraId="4AFA34CB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14:paraId="7BC83DBD" w14:textId="1876BDEB" w:rsidR="00770F72" w:rsidRPr="002C5D9F" w:rsidRDefault="00010EC2" w:rsidP="00010E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В пешеходной доступности (3</w:t>
            </w:r>
            <w:r w:rsidRPr="00026181">
              <w:rPr>
                <w:rFonts w:ascii="Times New Roman" w:eastAsia="Calibri" w:hAnsi="Times New Roman" w:cs="Times New Roman"/>
                <w:lang w:eastAsia="zh-CN"/>
              </w:rPr>
              <w:t>00 м.) от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ул. Революционная д.№1 «а»</w:t>
            </w:r>
            <w:r w:rsidRPr="00026181">
              <w:rPr>
                <w:rFonts w:ascii="Times New Roman" w:eastAsia="Calibri" w:hAnsi="Times New Roman" w:cs="Times New Roman"/>
                <w:lang w:eastAsia="zh-CN"/>
              </w:rPr>
              <w:t xml:space="preserve"> имеются торгово-офисные и социальные объекты, зоны жилой застройки. </w:t>
            </w:r>
          </w:p>
        </w:tc>
      </w:tr>
      <w:tr w:rsidR="00770F72" w:rsidRPr="002C5D9F" w14:paraId="2A825450" w14:textId="77777777">
        <w:tc>
          <w:tcPr>
            <w:tcW w:w="1980" w:type="dxa"/>
          </w:tcPr>
          <w:p w14:paraId="2198365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14:paraId="7F104982" w14:textId="64EDBDA2" w:rsidR="00010EC2" w:rsidRPr="00010EC2" w:rsidRDefault="00010EC2" w:rsidP="00010EC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 xml:space="preserve">Для жителей города создана комфортная общественная территория как место для отдыха, общения, и активного образа жизни с улучшенным асфальтобетонным покрытием, озеленением, освещением, современными малыми архитектурными формами, детской (игровой) спортивной площадкой. </w:t>
            </w:r>
          </w:p>
          <w:p w14:paraId="2EE0FD35" w14:textId="77777777" w:rsidR="00010EC2" w:rsidRPr="00010EC2" w:rsidRDefault="00010EC2" w:rsidP="00010EC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Сегодня общественная территория, расположенная у дома №1 «а» по ул. Революционная является – местом встреч, местом отдыха с детьми и приятного время провождения, и активного отдыха, а также привлекает внимание туристов и оказывает положительное влияние на граждан.</w:t>
            </w:r>
          </w:p>
          <w:p w14:paraId="676861F1" w14:textId="085EB333" w:rsidR="00770F72" w:rsidRPr="002C5D9F" w:rsidRDefault="00010EC2" w:rsidP="00010EC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010EC2">
              <w:rPr>
                <w:rFonts w:ascii="Times New Roman" w:hAnsi="Times New Roman" w:cs="Times New Roman"/>
              </w:rPr>
              <w:t>Благодаря реализации проекта удалось повысить привлекательность сквера расположенного у дома №1 «а» по ул. Революционная путем создания новых возможностей для проведения досуга, улучшив его эстетические качества, а также обеспечив возможности для длительного комфортного пребывания в нем.</w:t>
            </w:r>
          </w:p>
        </w:tc>
      </w:tr>
      <w:tr w:rsidR="00770F72" w:rsidRPr="002C5D9F" w14:paraId="3F0FD7EF" w14:textId="77777777">
        <w:tc>
          <w:tcPr>
            <w:tcW w:w="1980" w:type="dxa"/>
          </w:tcPr>
          <w:p w14:paraId="64E93AE8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14:paraId="6285B8CF" w14:textId="0CF912C3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2C5D9F" w14:paraId="559727CF" w14:textId="77777777">
        <w:tc>
          <w:tcPr>
            <w:tcW w:w="1980" w:type="dxa"/>
          </w:tcPr>
          <w:p w14:paraId="5DDBB38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14:paraId="50833BBA" w14:textId="4A9C5473" w:rsidR="00770F72" w:rsidRPr="002C5D9F" w:rsidRDefault="00010E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млн. рублей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10EC2"/>
    <w:rsid w:val="00020237"/>
    <w:rsid w:val="0003202E"/>
    <w:rsid w:val="002C5D9F"/>
    <w:rsid w:val="0061672D"/>
    <w:rsid w:val="007655D2"/>
    <w:rsid w:val="00770F72"/>
    <w:rsid w:val="007D375F"/>
    <w:rsid w:val="00885E0F"/>
    <w:rsid w:val="00CA5AC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4</cp:revision>
  <dcterms:created xsi:type="dcterms:W3CDTF">2021-10-28T07:59:00Z</dcterms:created>
  <dcterms:modified xsi:type="dcterms:W3CDTF">2021-10-30T13:35:00Z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