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27F4" w14:textId="77777777" w:rsidR="006F757D" w:rsidRDefault="00321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4EF17C74" w14:textId="77777777" w:rsidR="006F757D" w:rsidRDefault="006F7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6F757D" w14:paraId="487D9B47" w14:textId="77777777">
        <w:tc>
          <w:tcPr>
            <w:tcW w:w="1980" w:type="dxa"/>
          </w:tcPr>
          <w:p w14:paraId="21404C8D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3AC591F8" w14:textId="0BB3A269" w:rsidR="006F757D" w:rsidRPr="005F48B9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43">
              <w:rPr>
                <w:rFonts w:ascii="Times New Roman" w:hAnsi="Times New Roman" w:cs="Times New Roman"/>
              </w:rPr>
              <w:t>Объединение жителей и специалистов для быстрого создания объектов благоустройства (методом тактического урбанизма*), преобразующих городскую среду</w:t>
            </w:r>
            <w:r>
              <w:rPr>
                <w:rFonts w:ascii="Times New Roman" w:hAnsi="Times New Roman" w:cs="Times New Roman"/>
              </w:rPr>
              <w:t>. Организация соседского сообщества</w:t>
            </w:r>
          </w:p>
        </w:tc>
      </w:tr>
      <w:tr w:rsidR="006F757D" w14:paraId="42B2DDAB" w14:textId="77777777">
        <w:tc>
          <w:tcPr>
            <w:tcW w:w="1980" w:type="dxa"/>
          </w:tcPr>
          <w:p w14:paraId="15BAD7E0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3BF86120" w14:textId="6C90A6D4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Архдвор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 Дворовые мастерские), Библиотека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Бронницкой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57D" w14:paraId="4D9992F2" w14:textId="77777777">
        <w:tc>
          <w:tcPr>
            <w:tcW w:w="1980" w:type="dxa"/>
          </w:tcPr>
          <w:p w14:paraId="62EEC92D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7CCAF041" w14:textId="241FE7E8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– малая вовлеченность местных жителей в решение проблем городской среды своего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исторического </w:t>
            </w: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района. Из-за своей неухоженности, </w:t>
            </w:r>
            <w:proofErr w:type="spellStart"/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замусоренности</w:t>
            </w:r>
            <w:proofErr w:type="spellEnd"/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, скудности функционального наполнения и визуальной отчужденности локальные территории (двор, сквер) не воспринимаются как общественные пространства местными жителями, хотя у этих территорий большой потенциал. </w:t>
            </w:r>
          </w:p>
          <w:p w14:paraId="106FDDEF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Зачастую территории, отведенные для досуга жителей, ограничены только детскими и спортивными площадками. В городах практически отсутствуют места для тихого отдыха, места встреч, а также для досуга взрослого населения, молодёжи.</w:t>
            </w:r>
          </w:p>
          <w:p w14:paraId="11EBC206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Проекты любого масштаба, предусматривающие вовлечение жителей, являются важными локальными событиями: они напрямую повышают культурный уровень населения, укрепляют и формируют новые социальные связи между людьми, а также создают возможности новых типов взаимодействия жителей с окружающей средой. </w:t>
            </w:r>
          </w:p>
          <w:p w14:paraId="7DA8BE4D" w14:textId="1C7F2797" w:rsidR="006F757D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Чем больше жителей будет вовлечено в преобразование своего района, тем выше будет качество городской среды.</w:t>
            </w:r>
          </w:p>
        </w:tc>
      </w:tr>
      <w:tr w:rsidR="006F757D" w14:paraId="3DEECBFB" w14:textId="77777777">
        <w:tc>
          <w:tcPr>
            <w:tcW w:w="1980" w:type="dxa"/>
          </w:tcPr>
          <w:p w14:paraId="17A73B3D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0598472A" w14:textId="6C043F90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в историческом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является очень дружелюбной. Территории не благоустраиваются годами, а людей молодых в районе много. Объединившись в сообщество или в инициативную группу, люди смогу быстрее решать городские задачи. А также общение между соседями поможет району быть более комфортным для проживания</w:t>
            </w:r>
          </w:p>
        </w:tc>
      </w:tr>
      <w:tr w:rsidR="006F757D" w14:paraId="1257725C" w14:textId="77777777">
        <w:tc>
          <w:tcPr>
            <w:tcW w:w="1980" w:type="dxa"/>
          </w:tcPr>
          <w:p w14:paraId="0D143F18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5CC52634" w14:textId="1002B6F0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соседское сообщество. Благоустроить совместно сквер, чтобы проводить в нем соседские мероприятия и генерировать другие проекты по преобразованию среды в районе</w:t>
            </w:r>
          </w:p>
        </w:tc>
      </w:tr>
      <w:tr w:rsidR="006F757D" w14:paraId="4728003D" w14:textId="77777777">
        <w:tc>
          <w:tcPr>
            <w:tcW w:w="1980" w:type="dxa"/>
          </w:tcPr>
          <w:p w14:paraId="3FCAE241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14:paraId="65569F3E" w14:textId="13B5CFFC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материал-приглашения, открытки с рисунками; сессии соучастия,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чат, личные встречи в сквере</w:t>
            </w:r>
          </w:p>
        </w:tc>
      </w:tr>
      <w:tr w:rsidR="006F757D" w14:paraId="3B546BBC" w14:textId="77777777">
        <w:tc>
          <w:tcPr>
            <w:tcW w:w="1980" w:type="dxa"/>
          </w:tcPr>
          <w:p w14:paraId="649E0185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 вовлечения</w:t>
            </w:r>
          </w:p>
        </w:tc>
        <w:tc>
          <w:tcPr>
            <w:tcW w:w="7365" w:type="dxa"/>
          </w:tcPr>
          <w:p w14:paraId="1CAD3199" w14:textId="3D0FFDB2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исследование, предложение в нем поучаствовать, сессии соучастия. Где жители знакомились, создавали концепции сквера, делали макеты. Совместное строительство объектов. Последующая совместная эксплуатация объектов. Организация совместных соседских мероприятий.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ыло желание собрать все возрастные группы, поэтому были как печатные издания, так и интернет рассылка.</w:t>
            </w:r>
          </w:p>
        </w:tc>
      </w:tr>
      <w:tr w:rsidR="006F757D" w14:paraId="78EE639B" w14:textId="77777777">
        <w:tc>
          <w:tcPr>
            <w:tcW w:w="1980" w:type="dxa"/>
          </w:tcPr>
          <w:p w14:paraId="30B5EB22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7365" w:type="dxa"/>
          </w:tcPr>
          <w:p w14:paraId="4E0A370A" w14:textId="7C4C8CD2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свободной форме. Каждый вносит свой вклад, какой хочет. На каждой из встреч в рамках проекта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модераторы и кураторы на стройке. Однако ставка была в основном на то, чтобы жители максимально проявляли инициативу.</w:t>
            </w:r>
          </w:p>
        </w:tc>
      </w:tr>
      <w:tr w:rsidR="006F757D" w14:paraId="4AC5B2FF" w14:textId="77777777">
        <w:tc>
          <w:tcPr>
            <w:tcW w:w="1980" w:type="dxa"/>
          </w:tcPr>
          <w:p w14:paraId="6C701D81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2428C2CB" w14:textId="10D2151A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хочет. Главное. Чтобы это были максимально жильцы района. Б</w:t>
            </w:r>
          </w:p>
        </w:tc>
      </w:tr>
      <w:tr w:rsidR="006F757D" w14:paraId="10448778" w14:textId="77777777">
        <w:tc>
          <w:tcPr>
            <w:tcW w:w="1980" w:type="dxa"/>
          </w:tcPr>
          <w:p w14:paraId="1D70C4E5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7422D6A7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проведено социологическое исследование (онлайн и оффлайн) с охватом на 237 человек</w:t>
            </w:r>
          </w:p>
          <w:p w14:paraId="2AF6E6FD" w14:textId="77777777" w:rsidR="006F757D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сессиях соучастия участвовало до 24 человек</w:t>
            </w:r>
          </w:p>
          <w:p w14:paraId="53E462AA" w14:textId="77777777" w:rsidR="005F48B9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соседском фестивале было от 70 до 100 человек</w:t>
            </w:r>
          </w:p>
          <w:p w14:paraId="0A3E3A05" w14:textId="6EE1889A" w:rsidR="005F48B9" w:rsidRDefault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соседском чате</w:t>
            </w:r>
            <w:r w:rsidR="00321C7E">
              <w:rPr>
                <w:rFonts w:ascii="Times New Roman" w:hAnsi="Times New Roman" w:cs="Times New Roman"/>
                <w:sz w:val="28"/>
                <w:szCs w:val="28"/>
              </w:rPr>
              <w:t xml:space="preserve"> 181 человек</w:t>
            </w:r>
          </w:p>
        </w:tc>
      </w:tr>
      <w:tr w:rsidR="006F757D" w14:paraId="701C83F1" w14:textId="77777777">
        <w:tc>
          <w:tcPr>
            <w:tcW w:w="1980" w:type="dxa"/>
          </w:tcPr>
          <w:p w14:paraId="300DBC2B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14:paraId="0CD745AF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Результаты: </w:t>
            </w:r>
          </w:p>
          <w:p w14:paraId="3998FADE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проведено социологическое исследование (онлайн и оффлайн) с охватом на 237 человек</w:t>
            </w:r>
          </w:p>
          <w:p w14:paraId="3CDCDFE4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проведено 3 сессии соучастия с жителями</w:t>
            </w:r>
          </w:p>
          <w:p w14:paraId="008609B2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сформировано активное соседское сообщество, которое спустя 2,5 месяца после окончания проекта функционирует и продолжает менять район к лучшему</w:t>
            </w:r>
          </w:p>
          <w:p w14:paraId="312E994D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создано 5 объектов тактического урбанизма: теннисный стол, амфитеатр с закрывающейся крышкой, шпалера для вьющихся растений, домик для уличных котов, общественный огород с полкой для буккроссинга и местом для афиш (объекты созданы жителями под кураторством профессиональных архитекторов и плотников)</w:t>
            </w:r>
          </w:p>
          <w:p w14:paraId="63BBFC2F" w14:textId="285C7353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новое соседское сообществ</w:t>
            </w:r>
            <w:r w:rsidR="00321C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различные мероприятия (свопы, киновечера и т.д.)</w:t>
            </w:r>
          </w:p>
          <w:p w14:paraId="3DC67AEB" w14:textId="77777777" w:rsidR="005F48B9" w:rsidRP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новое соседское сообщество и жители стали более активно следить за развитием района (заниматься стрит-артом, чистить исторические витражи, ремонтировать и устанавливать скамейки, направлять обращения в контролирующие инстанции и т.д.)</w:t>
            </w:r>
          </w:p>
          <w:p w14:paraId="4B914830" w14:textId="77777777" w:rsidR="006F757D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8B9">
              <w:rPr>
                <w:rFonts w:ascii="Times New Roman" w:hAnsi="Times New Roman" w:cs="Times New Roman"/>
                <w:sz w:val="28"/>
                <w:szCs w:val="28"/>
              </w:rPr>
              <w:t>- нами выпущена инструкция по 5 шагам к преобразованию двора в Интернет-СМИ «Собака.ru».</w:t>
            </w:r>
          </w:p>
          <w:p w14:paraId="3B46A994" w14:textId="77777777" w:rsidR="005F48B9" w:rsidRDefault="005F48B9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нами выпущено пособие по организации соседского сообщества</w:t>
            </w:r>
          </w:p>
          <w:p w14:paraId="19F89298" w14:textId="1BEB08FA" w:rsidR="00321C7E" w:rsidRDefault="00321C7E" w:rsidP="005F4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чат соседей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Соседи» и создана страница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</w:tc>
      </w:tr>
      <w:tr w:rsidR="006F757D" w14:paraId="6421C10C" w14:textId="77777777">
        <w:tc>
          <w:tcPr>
            <w:tcW w:w="1980" w:type="dxa"/>
          </w:tcPr>
          <w:p w14:paraId="10FEB3A2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14:paraId="163E03BA" w14:textId="43A71DE3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Активация это второй подобный проект, первый был «Чего хочет Парнас» в новом районе СПб, Проект от Дворовых мастерских по типу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Активация,  в</w:t>
            </w:r>
            <w:r w:rsidRPr="00321C7E">
              <w:rPr>
                <w:rFonts w:ascii="Times New Roman" w:hAnsi="Times New Roman" w:cs="Times New Roman"/>
                <w:sz w:val="28"/>
                <w:szCs w:val="28"/>
              </w:rPr>
              <w:t>ыработанная методология быстрого и дешевого развития общественных пространств силами и с участием местных стейкхолдеров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организацией соседского сообщества</w:t>
            </w:r>
            <w:r w:rsidRPr="00321C7E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транслирована на другие районы Санкт-Петербурга и другие территории российских городов.</w:t>
            </w:r>
          </w:p>
        </w:tc>
      </w:tr>
      <w:tr w:rsidR="006F757D" w14:paraId="44171C15" w14:textId="77777777">
        <w:tc>
          <w:tcPr>
            <w:tcW w:w="1980" w:type="dxa"/>
          </w:tcPr>
          <w:p w14:paraId="7DF7D853" w14:textId="77777777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2832E8BB" w14:textId="05DBA0DA" w:rsidR="006F757D" w:rsidRDefault="0032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</w:tbl>
    <w:p w14:paraId="459D3CC7" w14:textId="77777777" w:rsidR="006F757D" w:rsidRDefault="006F7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321C7E"/>
    <w:rsid w:val="005F48B9"/>
    <w:rsid w:val="0061672D"/>
    <w:rsid w:val="006F757D"/>
    <w:rsid w:val="007655D2"/>
    <w:rsid w:val="007D375F"/>
    <w:rsid w:val="00885E0F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D2D6"/>
  <w15:docId w15:val="{16544891-02E1-4125-865F-C4F30AF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4078</Characters>
  <Application>Microsoft Office Word</Application>
  <DocSecurity>0</DocSecurity>
  <Lines>67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Антон Николаенков</cp:lastModifiedBy>
  <cp:revision>2</cp:revision>
  <dcterms:created xsi:type="dcterms:W3CDTF">2021-10-31T16:54:00Z</dcterms:created>
  <dcterms:modified xsi:type="dcterms:W3CDTF">2021-10-31T16:54:00Z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