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Описание проекта, в котором применена практика вовлечения</w:t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7"/>
        <w:gridCol w:w="7294"/>
        <w:tblGridChange w:id="0">
          <w:tblGrid>
            <w:gridCol w:w="2277"/>
            <w:gridCol w:w="72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Создать многофункциональное свободное творческое пространство для молодёжи в Новоспасском районе в ангаре бывшего продуктового рынка.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Инициатор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Молодёжь Новоспасского района при поддержке Ульяновской областной молодёжной общественной организации “Молодёжный инициативный центр”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Проблема/задачи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Проблема- у молодёжи Новоспасского района нет пространства, где ребята могли бы самоорганизоваться, влиять на предложение и суть мероприятий, а также реализовывать свой многогранный потенциал.</w:t>
            </w:r>
          </w:p>
          <w:p w:rsidR="00000000" w:rsidDel="00000000" w:rsidP="00000000" w:rsidRDefault="00000000" w:rsidRPr="00000000" w14:paraId="00000009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0A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Создать пространство на базе Ангара (бывшего продуктового рынка), которое могло бы содействовать в самореализации и самоопределении молодых людей, развитию гражданской активности у молодёжи района через совместную проектную деятельность;</w:t>
            </w:r>
          </w:p>
          <w:p w:rsidR="00000000" w:rsidDel="00000000" w:rsidP="00000000" w:rsidRDefault="00000000" w:rsidRPr="00000000" w14:paraId="0000000B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Этапы реализации проекта: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Провести ряд мероприятий направленных на выявление потребностей молодых людей.</w:t>
            </w:r>
          </w:p>
          <w:p w:rsidR="00000000" w:rsidDel="00000000" w:rsidP="00000000" w:rsidRDefault="00000000" w:rsidRPr="00000000" w14:paraId="0000000D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(обсуждения в фокус-группах, проведения архитектурной мастерской направленной на прототипирование пространства).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Создание дизайн-концепции и рабочей документации на основе выводов архитектурной мастерской.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Привлечение партнеров и подписание соглашения о намерении реализации проекта между администрацией района, правительством области, бизнесом, местной некоммерческой организацией и Ульяновской областной молодёжной общественной организацией  «Молодёжный инициативный центр».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Привлечение финансирования за счёт грантов и областных программ софинансирования.  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и обучение проектной команды, ведущей деятельность на базе реализованного протранства.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Мотивация для вовлечения граждан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Помимо учёбы, работы и дополнительных увлечений, ребята встречаются гулять вместе в парке, проводят время на прилавках у ангара или изредка ходят друг к другу в гости, а в зимнее время встречаются в местных кафе, ведь другого тёплого места в посёлке не существует. </w:t>
            </w:r>
          </w:p>
          <w:p w:rsidR="00000000" w:rsidDel="00000000" w:rsidP="00000000" w:rsidRDefault="00000000" w:rsidRPr="00000000" w14:paraId="00000015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Итог проекта должен выполнять следующие функции :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Поддерживать разнообразие предложений в афише пространства - ориентироваться на разные аудитории, делать всегда новое и сохранять только то, что действительно нашло отклик у молодёжи;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Поддерживать и развивать инициативы молодых людей - продюсировать их идеи, наставлять и помогать в реализации;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Ориентироваться на потребности, желания и возможности молодых людей - создать гибкие рамки работы пространства, оставаться открытыми к новым предложениям;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Способствовать формированию сообществ по интересам среди молодёжи Новоспасского района;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Объединить молодёжную аудиторию не только в едином физическом месте, но в медиапространстве в Сети Интернет - активно вести страницы в социальных сетях (Вконтакте и Инстаграм);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Прототипирование новых проектов, направленных    на </w:t>
            </w:r>
          </w:p>
          <w:p w:rsidR="00000000" w:rsidDel="00000000" w:rsidP="00000000" w:rsidRDefault="00000000" w:rsidRPr="00000000" w14:paraId="0000001C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развитие потенциала молодёжи и создание новых возможностей для жителей района вместе с ней.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Предмет участия (какая цель вовлечения)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Целевая аудитория проекта: дети, подростки и молодёжь в возрасте от 7 до 35 лет, проживающие в Новоспасском районе, а также в южных муниципальных образованиях Ульяновской области.</w:t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Вовлечение ребят в создании выбранного и необходимого им пространства, где главный принцип проекта является “делать не для молодёжи, а вместе с молодёжью”.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Способ коммуникации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Работа с местными СМИ, охватывающими широкий круг людей разных возрастных групп и потенциальные аудитории проекта;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Вывешивание афиш и объявлений на информационных досках в доме культуры и  в местах притяжения и скопления людей;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Информирование местных жителей через школы, колледжи и предприятия.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организация конкурса рисунков. Сборы пожеланий, макетов, проектов;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Индивидуальные приглашения участников встречи лично, по электронной почте или по телефону;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Активное использование социальных сетей и интернет-ресурсов для обеспечения донесения информации до различных городских и профессиональных сообществ;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Информация о реализации проекта и его развитии публикуется в инстаграм аккаунте проекта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nashangar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Коммуникация с уже вовлеченными жителями Новоспасского в чате Вотсап.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Механизмы вовлечения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Совместная экскурсия с проектными менеджерами, архитекторами, представителями администрации и фокус-группой молодёжи по местным окружающим объект территориям (парк и стадион), осмотр продуктового ангара, первое общение с молодёжью и размышление по поводу преображения пространства;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Мастерская в формате открытой трехдневной архитектурной лаборатории с приглашенными архитекторами, модераторами процесса и жителями поселка;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Рефлексия и получение обратной связи от участников.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Подача проекта на областные формы софинансирования (проект поддержки местных инициатив от Министерства финансов Ульяновской области).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Механизмы участия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Вовлечение молодых архитекторов и горожан в создание концепции проекта. Участники архитектурной лаборатории создали картонный макет молодёжного пространства в ангаре в масштабе 1:1. Впоследствии это стало наглядной презентацией запросов молодёжи. С итогами смогли ознакомиться, прогулявшись по пространству, представители администрации района и бизнеса, жители района,  не попавшие на проект;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анкетирование и опросы среди горожан;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фокус-групп с молодёжью от 7-35 лет;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организация проектных семинаров (основы проектирования общественных пространств);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организация проектных мастерских (макетирование будущего пространства);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общественных обсуждений и слушаний (защита проекта для народного и областного финансирования);</w:t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Участие горожан в реализации проекта на стадии проектирования и прототипирования, согласования проектной документации, участие в сборе средств. В дальнейшем планируется привлечь молодежь для  создания части конструкций и их монтажа.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Механизм отбора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стадиях работы над проектом активное участие принимали молодые горожане, заинтересованные сообщества (спортсмены, скейтеры, работники домов культуры, художники и музыканты), инженеры, представители местного бизнеса, представители администрации района и обслуживающих организаций.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Результат вовлечения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По ходу реализации проекта охват  участников  достиг отметок 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 т.рублей пожертвовано жителями Новоспасского района. Они   проголосовали “рублём” в рамках проекта поддержки местных инициатив (ППМИ).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spacing w:line="276" w:lineRule="auto"/>
              <w:ind w:left="720" w:hanging="36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Instagram</w:t>
              </w:r>
            </w:hyperlink>
            <w:r w:rsidDel="00000000" w:rsidR="00000000" w:rsidRPr="00000000">
              <w:rPr>
                <w:rtl w:val="0"/>
              </w:rPr>
              <w:t xml:space="preserve"> 72 человека.</w:t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Суммарно на мероприятиях мероприятиях (архитектурная лаборатория, общественные слушания и др.) вовлеклось порядка 150 человек.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Результат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данный момент идет реализация проекта согласно разработанному дизайн-проекту. Проведены черновые ремонтные работы, ведется подготовка к ремонту инженерных коммуникаций, отопления и проводки.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Повторяемость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Проект хорошо адаптируем на другие районы, однако очень важны: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лояльность администрации;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активность и понимание бизнеса;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помощь Губернатора.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Бюджет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 т.р. на проведение архитектурной лаборатории ( финансирование за счёт Ульяновской областной молодёжной общественной организацией  «Молодёжный инициативный центр»)</w:t>
            </w:r>
          </w:p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100 000 т.р. на разработку дизайн-проекта (финансирование от местного бизнеса)</w:t>
            </w:r>
          </w:p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3 000 000 на замену кровли и утеплителя, укладку полов по программе ППМИ.</w:t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финансирование  2 000 000 р. областной и муниципальный бюджет, 500 000 т.р.от бизнеса, 500 000 т.р. сборы жителей</w:t>
            </w:r>
          </w:p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2 500 000 р. на проведение проектной мастерской за счёт фонда президентских грантов.</w:t>
            </w:r>
          </w:p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HAnsi" w:hAnsiTheme="minorHAnsi"/>
      <w:sz w:val="24"/>
      <w:szCs w:val="24"/>
      <w:lang w:bidi="ar-SA" w:eastAsia="en-US" w:val="ru-RU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ru-RU"/>
    </w:rPr>
  </w:style>
  <w:style w:type="table" w:styleId="5">
    <w:name w:val="Table Grid"/>
    <w:basedOn w:val="3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6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stagram.com/nashangar/" TargetMode="External"/><Relationship Id="rId8" Type="http://schemas.openxmlformats.org/officeDocument/2006/relationships/hyperlink" Target="https://www.instagram.com/nashang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EHEqnQbWkwsJyHBfhhMoRJT6g==">AMUW2mXWRCMV3l8c+bDgnaXe5q4+qYOhAhYC2qszmpIn5+LOVdtv/h4i/s3ngKbQavvZhFK6I8n0f9a1NAZl6HTrPGQdU08m8agefYMb6R786NLJ8xaTfVIkSMsVqIFKv95ZIigXZonk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2021-08-23T09:28:00Z</dcterms:created>
  <dc:creator>Руслан Гайфуллин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