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Описание проекта, в котором применена практика вовлечения</w:t>
      </w:r>
    </w:p>
    <w:p w:rsidR="00000000" w:rsidDel="00000000" w:rsidP="00000000" w:rsidRDefault="00000000" w:rsidRPr="00000000" w14:paraId="00000002">
      <w:pPr>
        <w:jc w:val="both"/>
        <w:rPr>
          <w:rFonts w:ascii="Roboto" w:cs="Roboto" w:eastAsia="Roboto" w:hAnsi="Roboto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5450.0" w:type="dxa"/>
        <w:jc w:val="left"/>
        <w:tblInd w:w="-9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5"/>
        <w:gridCol w:w="13965"/>
        <w:tblGridChange w:id="0">
          <w:tblGrid>
            <w:gridCol w:w="1485"/>
            <w:gridCol w:w="139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Цель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before="43.2" w:line="276" w:lineRule="auto"/>
              <w:ind w:right="-585.6000000000017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4.020151138305664"/>
                <w:szCs w:val="24.020151138305664"/>
                <w:rtl w:val="0"/>
              </w:rPr>
              <w:t xml:space="preserve">Центральный парк - является культурно-рекреационным сердцем города Нарткала в Кабардино-Балкарской Республике. Он расположен в юго-западной части города в пешеходной и автомобильной доступности от остановок общественного транспорта. Территория парка неразрывно связана с воспоминаниями нескольких поколений нарткалинцев, которые с теплотой вспоминают парк, ведь благодаря градообразующему предприятию появилось это место. Целью проекта</w:t>
              <w:br w:type="textWrapping"/>
              <w:t xml:space="preserve">является - возражение популярного места притяжения горожан, с выявлением и  формированием сообщества по</w:t>
              <w:br w:type="textWrapping"/>
              <w:t xml:space="preserve">управлению и развитию территории.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Инициатор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Проектная группа “ЯРУС”, архитектурная команда LL,  муниципальное образование. Администрация городского поселения Нарткала, Ресурсный центр развития волонтерства и поддержки молодежных инициатив «Сириус»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Проблема/задачи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jc w:val="both"/>
              <w:rPr>
                <w:rFonts w:ascii="Roboto" w:cs="Roboto" w:eastAsia="Roboto" w:hAnsi="Roboto"/>
                <w:sz w:val="24.00846290588379"/>
                <w:szCs w:val="24.00846290588379"/>
              </w:rPr>
            </w:pPr>
            <w:r w:rsidDel="00000000" w:rsidR="00000000" w:rsidRPr="00000000">
              <w:rPr>
                <w:rFonts w:ascii="Roboto" w:cs="Roboto" w:eastAsia="Roboto" w:hAnsi="Roboto"/>
                <w:sz w:val="24.00846290588379"/>
                <w:szCs w:val="24.00846290588379"/>
                <w:rtl w:val="0"/>
              </w:rPr>
              <w:t xml:space="preserve">В настоящее время Центральный парк в городе Нарткала представляет собой участок площадью 13 га, имеющий дорожно-тропиночную инфраструктуру, полскостные спортивные объекты (кордодром, картодром, футбольный стадион), мемориальный памятник, физкультурно-оздоровительный комплекс. В центре парка расположен крупнейший водный объект - пруд. </w:t>
            </w:r>
          </w:p>
          <w:p w:rsidR="00000000" w:rsidDel="00000000" w:rsidP="00000000" w:rsidRDefault="00000000" w:rsidRPr="00000000" w14:paraId="0000000A">
            <w:pPr>
              <w:widowControl w:val="0"/>
              <w:spacing w:before="48" w:line="276" w:lineRule="auto"/>
              <w:ind w:right="-580.8000000000015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4.00846290588379"/>
                <w:szCs w:val="24.00846290588379"/>
                <w:rtl w:val="0"/>
              </w:rPr>
              <w:t xml:space="preserve">Сегодня парк в Нарткале - первое по популярности место в городе, является одним из его культурных и спортивных центров. На рассматриваемой территории были проведены работы по благоустройству бульвара от ФОКа до памятника, в виде установки освещения, мощения, мафов в 2010 году, однако этих работ недостаточно по отношению ко всему парку. Минимальное благоустройство не отвечают реальным запросам горожан и не раскрывают их потребности с учетом современных требований к созданию комфортной городской среды.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br w:type="textWrapping"/>
              <w:t xml:space="preserve">Задачи городского развития: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3"/>
              </w:numPr>
              <w:spacing w:after="0" w:afterAutospacing="0" w:before="43.2" w:line="276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Создать качественную зону рекреационного назначения, предназначенную для организации массового отдыха населения, в т.ч. для маломобильных групп населения; 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76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Создать места для открытого диалога горожан с администрацией и ресурсным центром "Сириус";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76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Провести мероприятия по оздоровлению зелёного и водного каркаса города, повысить уровень экологической грамотности жителей города;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76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Создать условия для появления инвестиций, бизнеса и сервисов в парке, приносящих дополнительную прибыль в бюджет города;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76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Активизировать творческие сообщества, событийные и спортивные инициативы, повысить качества и количество городских событий;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3"/>
              </w:numPr>
              <w:spacing w:before="0" w:beforeAutospacing="0" w:line="276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Повысить инвестиционную и туристическую привлекательность города - промышленный туризм в КБР.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Мотивация для вовлечения граждан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before="43.2" w:line="276" w:lineRule="auto"/>
              <w:ind w:right="193.7007874015751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Территория проектирования уже имеет множество точек притяжения благодаря которым сформировались несколько групп уникальных пользователей, за счет расположения на ней: физкультурно-оздоровительного комплекса, картодрома и картинга, а также непосредственной близости стадиона “Химик”. Во время серии воркшопов были выявлены лидеры и руководители сообществ, которые в дальнейшем вошли в рабочую группу проекта. Совместная работа архитекторов, администрации и лидеров сообществ позволило создать наилучшие решения для эксплуатации объектов и их смыслового и событийного наполнения. </w:t>
            </w:r>
          </w:p>
          <w:p w:rsidR="00000000" w:rsidDel="00000000" w:rsidP="00000000" w:rsidRDefault="00000000" w:rsidRPr="00000000" w14:paraId="00000013">
            <w:pPr>
              <w:widowControl w:val="0"/>
              <w:spacing w:before="43.2" w:line="276" w:lineRule="auto"/>
              <w:ind w:right="193.7007874015751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Предмет участия (какая цель вовлечения)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before="43.2" w:line="276" w:lineRule="auto"/>
              <w:ind w:right="-585.6000000000017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Создание комплексного проекта развития общественного пространства, учитывающего планы и интересы горожан, бизнеса, стейкхолдеров, администрации, для дальнейшего запуска территории -  главного рекреационного объекта города.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Способ коммуникации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Онлайн и оффлайн взаимодействия. Исследовательская экспедиция, очные встречи, семинары, колл-центр, интервьирование экспертов, социологические опросы, консультации, блиц-интервью на улице, новостные и информационные рассылки, игры, презентация и корректировка проекта. </w:t>
              <w:br w:type="textWrapping"/>
              <w:t xml:space="preserve">Сервис «Мой город»</w:t>
            </w:r>
            <w:hyperlink r:id="rId6">
              <w:r w:rsidDel="00000000" w:rsidR="00000000" w:rsidRPr="00000000">
                <w:rPr>
                  <w:rFonts w:ascii="Roboto" w:cs="Roboto" w:eastAsia="Roboto" w:hAnsi="Roboto"/>
                  <w:sz w:val="22"/>
                  <w:szCs w:val="22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https://nartkala.yaruc.ru/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станет пилотной площадкой для сбора мнений жителей в различных категориях. Данная платформа позволяет каждому жителю следить за проектом, предлагать свои идеи, комментировать а так же вступить в рабочую группу.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Механизмы вовлечения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Онлайн механизмы взаимодействия:</w:t>
              <w:br w:type="textWrapping"/>
              <w:t xml:space="preserve">1. Официальные источники: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официальный сайт города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Федеральные СМИ:</w:t>
            </w:r>
            <w:hyperlink r:id="rId9">
              <w:r w:rsidDel="00000000" w:rsidR="00000000" w:rsidRPr="00000000">
                <w:rPr>
                  <w:rFonts w:ascii="Roboto" w:cs="Roboto" w:eastAsia="Roboto" w:hAnsi="Roboto"/>
                  <w:sz w:val="22"/>
                  <w:szCs w:val="22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Северный Кавказ ТАСС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Региональные СМИ:</w:t>
            </w:r>
            <w:hyperlink r:id="rId11">
              <w:r w:rsidDel="00000000" w:rsidR="00000000" w:rsidRPr="00000000">
                <w:rPr>
                  <w:rFonts w:ascii="Roboto" w:cs="Roboto" w:eastAsia="Roboto" w:hAnsi="Roboto"/>
                  <w:sz w:val="22"/>
                  <w:szCs w:val="22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ВЕСТИ КБР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Местные СМИ:</w:t>
            </w:r>
            <w:hyperlink r:id="rId13">
              <w:r w:rsidDel="00000000" w:rsidR="00000000" w:rsidRPr="00000000">
                <w:rPr>
                  <w:rFonts w:ascii="Roboto" w:cs="Roboto" w:eastAsia="Roboto" w:hAnsi="Roboto"/>
                  <w:sz w:val="22"/>
                  <w:szCs w:val="22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БЕЗформата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hyperlink r:id="rId15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Сайт и социальные сети проектной группы ЯРУС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24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и партнёров: ООО "Геотехника"</w:t>
            </w:r>
          </w:p>
          <w:p w:rsidR="00000000" w:rsidDel="00000000" w:rsidP="00000000" w:rsidRDefault="00000000" w:rsidRPr="00000000" w14:paraId="00000020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lineRule="auto"/>
              <w:ind w:left="0" w:firstLine="0"/>
              <w:rPr>
                <w:rFonts w:ascii="Roboto" w:cs="Roboto" w:eastAsia="Roboto" w:hAnsi="Roboto"/>
                <w:color w:val="1155cc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2. Сервисы и платформы: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hyperlink r:id="rId16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Сервис "мой город"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hyperlink r:id="rId1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Платформа MIRO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hyperlink r:id="rId1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графический онлайн-редактор Figma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hyperlink r:id="rId1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Информационные слои в google maps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hyperlink r:id="rId20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Онлайн презентации в на Google диск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hyperlink r:id="rId21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Собрание в Skype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after="24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hyperlink r:id="rId22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Доска с задачами Trello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240" w:lineRule="auto"/>
              <w:ind w:left="0" w:firstLine="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3. Социальные сети: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hyperlink r:id="rId2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Группа в Вконтакте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hyperlink r:id="rId24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Страница в instagram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hyperlink r:id="rId25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Чаты с администрацией WhatsApp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hyperlink r:id="rId26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Беседа в телеграме с жителями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Рабочий чат WhatsApp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hyperlink r:id="rId2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Обсуждение с командой разработчиков в Вконтакте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spacing w:after="24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Сообщества в контакте:</w:t>
            </w:r>
            <w:hyperlink r:id="rId28">
              <w:r w:rsidDel="00000000" w:rsidR="00000000" w:rsidRPr="00000000">
                <w:rPr>
                  <w:rFonts w:ascii="Roboto" w:cs="Roboto" w:eastAsia="Roboto" w:hAnsi="Roboto"/>
                  <w:sz w:val="22"/>
                  <w:szCs w:val="22"/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Подслушано Нарткала,</w:t>
              </w:r>
            </w:hyperlink>
            <w:hyperlink r:id="rId30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2"/>
                  <w:szCs w:val="22"/>
                  <w:u w:val="single"/>
                  <w:rtl w:val="0"/>
                </w:rPr>
                <w:t xml:space="preserve"> Нарткала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40" w:lineRule="auto"/>
              <w:ind w:left="0" w:firstLine="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Оффлайн механизмы взаимодействия:</w:t>
              <w:br w:type="textWrapping"/>
              <w:t xml:space="preserve">Проектные семинары по выбору территории, мероприятий, проработки стратегии, формирования концепции жизненного цикла проекта, воркшопы с экспертами, горожанами, встречи с бизнес сообществом, создание событийной повестки для молодежи, проведение уличных социологических опросов с привлечением волонтеров и т.д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Механизмы участия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240" w:lineRule="auto"/>
              <w:ind w:left="0" w:firstLine="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Дистанционный механизм: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spacing w:after="240" w:lineRule="auto"/>
              <w:ind w:left="0" w:firstLine="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Аналитика социальных сетей через сервис popsters</w:t>
              <w:br w:type="textWrapping"/>
              <w:t xml:space="preserve">поиск ключевых групп пользователей через "Инцидент-менеджемент"</w:t>
              <w:br w:type="textWrapping"/>
              <w:t xml:space="preserve">Синхронизация с онлайн сообществами</w:t>
              <w:br w:type="textWrapping"/>
              <w:t xml:space="preserve">Исследование GPS-трэков пешеходов</w:t>
              <w:br w:type="textWrapping"/>
              <w:t xml:space="preserve">Фотограмметрические исследования города</w:t>
            </w:r>
          </w:p>
          <w:p w:rsidR="00000000" w:rsidDel="00000000" w:rsidP="00000000" w:rsidRDefault="00000000" w:rsidRPr="00000000" w14:paraId="00000035">
            <w:pPr>
              <w:spacing w:after="240" w:lineRule="auto"/>
              <w:ind w:left="0" w:firstLine="0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Натурный механизм: </w:t>
            </w:r>
          </w:p>
          <w:p w:rsidR="00000000" w:rsidDel="00000000" w:rsidP="00000000" w:rsidRDefault="00000000" w:rsidRPr="00000000" w14:paraId="00000036">
            <w:pPr>
              <w:spacing w:after="240" w:lineRule="auto"/>
              <w:ind w:left="0" w:firstLine="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Первичное исследование города</w:t>
              <w:br w:type="textWrapping"/>
              <w:t xml:space="preserve">Исследовательская прогулка с командой проекта</w:t>
              <w:br w:type="textWrapping"/>
              <w:t xml:space="preserve">Беседы с бенефициарами</w:t>
              <w:br w:type="textWrapping"/>
              <w:t xml:space="preserve">Фото и видео фиксация</w:t>
            </w:r>
          </w:p>
          <w:p w:rsidR="00000000" w:rsidDel="00000000" w:rsidP="00000000" w:rsidRDefault="00000000" w:rsidRPr="00000000" w14:paraId="00000037">
            <w:pPr>
              <w:spacing w:after="240" w:lineRule="auto"/>
              <w:ind w:left="0" w:firstLine="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Социо-культурный механизм:</w:t>
              <w:br w:type="textWrapping"/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Создание социальных сетей</w:t>
              <w:br w:type="textWrapping"/>
              <w:t xml:space="preserve">Запуск и инструктаж платформы</w:t>
              <w:br w:type="textWrapping"/>
              <w:t xml:space="preserve">Создание колл-центра</w:t>
              <w:br w:type="textWrapping"/>
              <w:t xml:space="preserve">Интервьюирование экспертов</w:t>
              <w:br w:type="textWrapping"/>
              <w:t xml:space="preserve">социологические опросы</w:t>
              <w:br w:type="textWrapping"/>
              <w:t xml:space="preserve">блиц-интервью на улице</w:t>
              <w:br w:type="textWrapping"/>
              <w:t xml:space="preserve">новостные и информационные рассылки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Механизм отбора участников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numPr>
                <w:ilvl w:val="0"/>
                <w:numId w:val="5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Аналитика социальных сетей через сервис popsters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поиск ключевых групп пользователей через "Инцидент-менеджмент"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Анализ виртуальных сообществ Нарткала на основе методологии Social network analysis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Анализ визуальной репрезентации на основе классификации фото-контента соц.сетей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Блиц-интервью с жителями города Нарткала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spacing w:after="0" w:afterAutospacing="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Список заинтересованных сторон в области бизнеса, событийки от администрации города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spacing w:after="240" w:lineRule="auto"/>
              <w:ind w:left="720" w:hanging="36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Распространение информации о проектных семинарах через волонтерские штабы</w:t>
            </w:r>
          </w:p>
          <w:p w:rsidR="00000000" w:rsidDel="00000000" w:rsidP="00000000" w:rsidRDefault="00000000" w:rsidRPr="00000000" w14:paraId="00000040">
            <w:pPr>
              <w:spacing w:after="240" w:lineRule="auto"/>
              <w:ind w:left="0" w:firstLine="0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В результате выявлено, что наиболее массовыми сообществами Нарткалы в социальных сетях, являются волонтеры, спортивные сообщества, художники, картингисты и авиамоделисты, а также байкеры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Результат вовлечения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before="43.2" w:line="276" w:lineRule="auto"/>
              <w:ind w:right="-585.6000000000017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Ресурсный центр развития волонтерства и поддержки молодежных инициатив "Сириус", функционирующий при администрации района  и занимается вовлечением добровольцев в развития района. Это команда молодых специалистов в области урбанистики, культуры, дизайна и медиа, работающая над интересными проектами в родном районе. </w:t>
              <w:br w:type="textWrapping"/>
              <w:t xml:space="preserve">Проектная группа ЯРУС, как носитель и инициатор создания  Всероссийского общественного движения добровольцев в сфере развития территорий обучил команду проекта и передал необходимые механики работ ресурсному центру для развития нового направления в Кабардино-Балкарии. Ресурсный центр станет основным оператором развития территории "Нарт" парка.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Результат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Оператор развития территории Урванского района, в Кабардино-Балкарской республики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Повторяемость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Проводимость мероприятий: 3 раза в месяц (местного и районного значения)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Бюджет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Общий бюджет проекта составляет -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100 167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- тыс. руб</w:t>
            </w:r>
          </w:p>
        </w:tc>
      </w:tr>
    </w:tbl>
    <w:p w:rsidR="00000000" w:rsidDel="00000000" w:rsidP="00000000" w:rsidRDefault="00000000" w:rsidRPr="00000000" w14:paraId="00000049">
      <w:pPr>
        <w:pStyle w:val="Heading3"/>
        <w:keepNext w:val="0"/>
        <w:keepLines w:val="0"/>
        <w:widowControl w:val="0"/>
        <w:spacing w:line="276" w:lineRule="auto"/>
        <w:ind w:right="-585.6000000000017"/>
        <w:rPr>
          <w:rFonts w:ascii="Roboto" w:cs="Roboto" w:eastAsia="Roboto" w:hAnsi="Roboto"/>
          <w:sz w:val="26"/>
          <w:szCs w:val="26"/>
        </w:rPr>
      </w:pPr>
      <w:bookmarkStart w:colFirst="0" w:colLast="0" w:name="_z5jss8y5l0b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3"/>
        <w:keepNext w:val="0"/>
        <w:keepLines w:val="0"/>
        <w:widowControl w:val="0"/>
        <w:spacing w:line="276" w:lineRule="auto"/>
        <w:ind w:right="-585.6000000000017"/>
        <w:rPr>
          <w:rFonts w:ascii="Roboto" w:cs="Roboto" w:eastAsia="Roboto" w:hAnsi="Roboto"/>
          <w:sz w:val="26"/>
          <w:szCs w:val="26"/>
        </w:rPr>
      </w:pPr>
      <w:bookmarkStart w:colFirst="0" w:colLast="0" w:name="_j8kz0gblmgi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keepNext w:val="0"/>
        <w:keepLines w:val="0"/>
        <w:widowControl w:val="0"/>
        <w:spacing w:line="276" w:lineRule="auto"/>
        <w:ind w:right="-585.6000000000017"/>
        <w:rPr>
          <w:rFonts w:ascii="Roboto" w:cs="Roboto" w:eastAsia="Roboto" w:hAnsi="Roboto"/>
          <w:sz w:val="26"/>
          <w:szCs w:val="26"/>
        </w:rPr>
      </w:pPr>
      <w:bookmarkStart w:colFirst="0" w:colLast="0" w:name="_clxv6na0wyq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3"/>
        <w:keepNext w:val="0"/>
        <w:keepLines w:val="0"/>
        <w:widowControl w:val="0"/>
        <w:spacing w:line="276" w:lineRule="auto"/>
        <w:ind w:right="-585.6000000000017"/>
        <w:rPr>
          <w:rFonts w:ascii="Roboto" w:cs="Roboto" w:eastAsia="Roboto" w:hAnsi="Roboto"/>
          <w:sz w:val="26"/>
          <w:szCs w:val="26"/>
        </w:rPr>
      </w:pPr>
      <w:bookmarkStart w:colFirst="0" w:colLast="0" w:name="_w34xg9f1ksm7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3"/>
        <w:keepNext w:val="0"/>
        <w:keepLines w:val="0"/>
        <w:widowControl w:val="0"/>
        <w:spacing w:line="276" w:lineRule="auto"/>
        <w:ind w:right="-585.6000000000017"/>
        <w:rPr>
          <w:rFonts w:ascii="Roboto" w:cs="Roboto" w:eastAsia="Roboto" w:hAnsi="Roboto"/>
          <w:sz w:val="26"/>
          <w:szCs w:val="26"/>
        </w:rPr>
      </w:pPr>
      <w:bookmarkStart w:colFirst="0" w:colLast="0" w:name="_bhhqrzym1n3x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3"/>
        <w:keepNext w:val="0"/>
        <w:keepLines w:val="0"/>
        <w:widowControl w:val="0"/>
        <w:spacing w:line="276" w:lineRule="auto"/>
        <w:ind w:right="-585.6000000000017"/>
        <w:rPr>
          <w:rFonts w:ascii="Roboto" w:cs="Roboto" w:eastAsia="Roboto" w:hAnsi="Roboto"/>
          <w:sz w:val="26"/>
          <w:szCs w:val="26"/>
        </w:rPr>
      </w:pPr>
      <w:bookmarkStart w:colFirst="0" w:colLast="0" w:name="_5r4hfh37ntm0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before="43.2" w:line="276" w:lineRule="auto"/>
        <w:ind w:right="-585.6000000000017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3.8582677165355" w:top="1133.8582677165355" w:left="1700.7874015748032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drive/folders/1z7oalmFipqMFQycChhVEa2TNx3NsTPxA" TargetMode="External"/><Relationship Id="rId22" Type="http://schemas.openxmlformats.org/officeDocument/2006/relationships/hyperlink" Target="https://trello.com/b/fQSQKFJd/%D0%BD%D0%B0%D1%80%D1%82%D0%BA%D0%B0%D0%BB%D0%B0" TargetMode="External"/><Relationship Id="rId21" Type="http://schemas.openxmlformats.org/officeDocument/2006/relationships/hyperlink" Target="https://join.skype.com/oO2oezb26NZB" TargetMode="External"/><Relationship Id="rId24" Type="http://schemas.openxmlformats.org/officeDocument/2006/relationships/hyperlink" Target="https://www.instagram.com/central_park.kbr/" TargetMode="External"/><Relationship Id="rId23" Type="http://schemas.openxmlformats.org/officeDocument/2006/relationships/hyperlink" Target="https://vk.com/gorod_nartkal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ass.ru/severnyy-kavkaz" TargetMode="External"/><Relationship Id="rId26" Type="http://schemas.openxmlformats.org/officeDocument/2006/relationships/hyperlink" Target="https://t.me/gorod_nartkala" TargetMode="External"/><Relationship Id="rId25" Type="http://schemas.openxmlformats.org/officeDocument/2006/relationships/hyperlink" Target="https://chat.whatsapp.com/Jr9j3T10V6JJSfAeyJXZCb" TargetMode="External"/><Relationship Id="rId28" Type="http://schemas.openxmlformats.org/officeDocument/2006/relationships/hyperlink" Target="https://vk.com/podslushano_nartkala" TargetMode="External"/><Relationship Id="rId27" Type="http://schemas.openxmlformats.org/officeDocument/2006/relationships/hyperlink" Target="https://vk.com/im?sel=c175" TargetMode="External"/><Relationship Id="rId5" Type="http://schemas.openxmlformats.org/officeDocument/2006/relationships/styles" Target="styles.xml"/><Relationship Id="rId6" Type="http://schemas.openxmlformats.org/officeDocument/2006/relationships/hyperlink" Target="https://nartkala.yaruc.ru/" TargetMode="External"/><Relationship Id="rId29" Type="http://schemas.openxmlformats.org/officeDocument/2006/relationships/hyperlink" Target="https://vk.com/podslushano_nartkala" TargetMode="External"/><Relationship Id="rId7" Type="http://schemas.openxmlformats.org/officeDocument/2006/relationships/hyperlink" Target="https://nartkala.yaruc.ru/" TargetMode="External"/><Relationship Id="rId8" Type="http://schemas.openxmlformats.org/officeDocument/2006/relationships/hyperlink" Target="http://krp-rk.ru/" TargetMode="External"/><Relationship Id="rId30" Type="http://schemas.openxmlformats.org/officeDocument/2006/relationships/hyperlink" Target="https://vk.com/club371528" TargetMode="External"/><Relationship Id="rId11" Type="http://schemas.openxmlformats.org/officeDocument/2006/relationships/hyperlink" Target="https://vestikbr.ru/" TargetMode="External"/><Relationship Id="rId10" Type="http://schemas.openxmlformats.org/officeDocument/2006/relationships/hyperlink" Target="https://tass.ru/severnyy-kavkaz" TargetMode="External"/><Relationship Id="rId13" Type="http://schemas.openxmlformats.org/officeDocument/2006/relationships/hyperlink" Target="https://nartkala.bezformata.com/incident/" TargetMode="External"/><Relationship Id="rId12" Type="http://schemas.openxmlformats.org/officeDocument/2006/relationships/hyperlink" Target="https://vestikbr.ru/" TargetMode="External"/><Relationship Id="rId15" Type="http://schemas.openxmlformats.org/officeDocument/2006/relationships/hyperlink" Target="https://yarus.group/" TargetMode="External"/><Relationship Id="rId14" Type="http://schemas.openxmlformats.org/officeDocument/2006/relationships/hyperlink" Target="https://nartkala.bezformata.com/incident/" TargetMode="External"/><Relationship Id="rId17" Type="http://schemas.openxmlformats.org/officeDocument/2006/relationships/hyperlink" Target="https://miro.com/app/board/o9J_lcamXB4=/" TargetMode="External"/><Relationship Id="rId16" Type="http://schemas.openxmlformats.org/officeDocument/2006/relationships/hyperlink" Target="https://nartkala.yaruc.ru/" TargetMode="External"/><Relationship Id="rId19" Type="http://schemas.openxmlformats.org/officeDocument/2006/relationships/hyperlink" Target="https://www.google.com/maps/d/u/0/edit?mid=1mNPsncl8fydDzK9tG28Vx7eOQMwmQT3e" TargetMode="External"/><Relationship Id="rId18" Type="http://schemas.openxmlformats.org/officeDocument/2006/relationships/hyperlink" Target="https://www.figma.com/file/KXuBN5FqmV0L8pnWkQuK1V/%D0%BD%D0%B0%D1%80%D1%8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