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AF" w:rsidRPr="00154DB7" w:rsidRDefault="007138AF" w:rsidP="007138AF">
      <w:pPr>
        <w:jc w:val="center"/>
        <w:rPr>
          <w:lang w:val="ru-RU"/>
        </w:rPr>
      </w:pPr>
      <w:r>
        <w:rPr>
          <w:lang w:val="ru-RU"/>
        </w:rPr>
        <w:t xml:space="preserve">Система автоматизированного управления озелененными территориями </w:t>
      </w:r>
      <w:r>
        <w:t>I</w:t>
      </w:r>
      <w:r>
        <w:rPr>
          <w:lang w:val="ru-RU"/>
        </w:rPr>
        <w:t xml:space="preserve"> и</w:t>
      </w:r>
      <w:r w:rsidRPr="00154DB7">
        <w:rPr>
          <w:lang w:val="ru-RU"/>
        </w:rPr>
        <w:t xml:space="preserve"> </w:t>
      </w:r>
      <w:r>
        <w:rPr>
          <w:lang w:val="en-GB"/>
        </w:rPr>
        <w:t>II</w:t>
      </w:r>
      <w:r w:rsidRPr="00154DB7">
        <w:rPr>
          <w:lang w:val="ru-RU"/>
        </w:rPr>
        <w:t xml:space="preserve"> </w:t>
      </w:r>
      <w:r>
        <w:rPr>
          <w:lang w:val="ru-RU"/>
        </w:rPr>
        <w:t>категории основанная на технологиях обработки и хранения больших данных (В</w:t>
      </w:r>
      <w:r>
        <w:t>IG</w:t>
      </w:r>
      <w:r w:rsidRPr="002562F6">
        <w:rPr>
          <w:lang w:val="ru-RU"/>
        </w:rPr>
        <w:t xml:space="preserve"> </w:t>
      </w:r>
      <w:r>
        <w:t>DATA</w:t>
      </w:r>
      <w:r>
        <w:rPr>
          <w:lang w:val="ru-RU"/>
        </w:rPr>
        <w:t>) и искусственного интеллекта (ИИ)</w:t>
      </w:r>
    </w:p>
    <w:p w:rsidR="00787544" w:rsidRDefault="009C2673" w:rsidP="00787544">
      <w:pPr>
        <w:ind w:left="1418"/>
        <w:rPr>
          <w:lang w:val="ru-RU"/>
        </w:rPr>
      </w:pPr>
      <w:r>
        <w:rPr>
          <w:lang w:val="ru-RU"/>
        </w:rPr>
        <w:t>Электронные отчеты</w:t>
      </w:r>
      <w:r w:rsidR="00D16A58">
        <w:rPr>
          <w:lang w:val="ru-RU"/>
        </w:rPr>
        <w:tab/>
      </w:r>
      <w:r w:rsidR="0011084A">
        <w:rPr>
          <w:lang w:val="ru-RU"/>
        </w:rPr>
        <w:tab/>
      </w:r>
      <w:r w:rsidR="0011084A">
        <w:rPr>
          <w:lang w:val="ru-RU"/>
        </w:rPr>
        <w:tab/>
      </w:r>
      <w:r w:rsidR="0011084A">
        <w:rPr>
          <w:lang w:val="ru-RU"/>
        </w:rPr>
        <w:tab/>
      </w:r>
      <w:r w:rsidR="0011084A">
        <w:rPr>
          <w:lang w:val="ru-RU"/>
        </w:rPr>
        <w:tab/>
      </w:r>
      <w:r w:rsidR="0011084A">
        <w:rPr>
          <w:lang w:val="ru-RU"/>
        </w:rPr>
        <w:tab/>
        <w:t xml:space="preserve">                         Исходные Данные </w:t>
      </w:r>
    </w:p>
    <w:tbl>
      <w:tblPr>
        <w:tblStyle w:val="a3"/>
        <w:tblW w:w="0" w:type="auto"/>
        <w:tblInd w:w="1418" w:type="dxa"/>
        <w:tblLook w:val="04A0" w:firstRow="1" w:lastRow="0" w:firstColumn="1" w:lastColumn="0" w:noHBand="0" w:noVBand="1"/>
      </w:tblPr>
      <w:tblGrid>
        <w:gridCol w:w="5680"/>
      </w:tblGrid>
      <w:tr w:rsidR="00787544" w:rsidTr="00052C3D">
        <w:trPr>
          <w:trHeight w:val="3223"/>
        </w:trPr>
        <w:tc>
          <w:tcPr>
            <w:tcW w:w="5680" w:type="dxa"/>
          </w:tcPr>
          <w:p w:rsidR="00787544" w:rsidRDefault="00787544" w:rsidP="00787544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Нормативно-производственный регламент</w:t>
            </w:r>
            <w:r w:rsidR="00D16A58">
              <w:rPr>
                <w:lang w:val="ru-RU"/>
              </w:rPr>
              <w:t xml:space="preserve"> –определение необходимых работ и кратностей </w:t>
            </w:r>
          </w:p>
          <w:p w:rsidR="00787544" w:rsidRDefault="00787544" w:rsidP="00787544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743 </w:t>
            </w:r>
            <w:r w:rsidR="00D16A58">
              <w:rPr>
                <w:lang w:val="ru-RU"/>
              </w:rPr>
              <w:t>ПП (</w:t>
            </w:r>
            <w:r>
              <w:rPr>
                <w:lang w:val="ru-RU"/>
              </w:rPr>
              <w:t xml:space="preserve">правила создания и </w:t>
            </w:r>
            <w:r w:rsidR="00D16A58">
              <w:rPr>
                <w:lang w:val="ru-RU"/>
              </w:rPr>
              <w:t xml:space="preserve">содержания </w:t>
            </w:r>
            <w:r>
              <w:rPr>
                <w:lang w:val="ru-RU"/>
              </w:rPr>
              <w:t>озелененных территорий в городе Москве</w:t>
            </w:r>
            <w:r w:rsidR="00D16A58">
              <w:rPr>
                <w:lang w:val="ru-RU"/>
              </w:rPr>
              <w:t>) + 1018 ПП правила благоустройства и содержания городских территорий – составление тех задания, определение критериев для электронного листа качества</w:t>
            </w:r>
          </w:p>
          <w:p w:rsidR="00787544" w:rsidRDefault="00D16A58" w:rsidP="00787544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Сметная база СН-2012 – составление расчетов</w:t>
            </w:r>
          </w:p>
          <w:p w:rsidR="00D16A58" w:rsidRDefault="00D16A58" w:rsidP="00D16A58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АСУ ОДС</w:t>
            </w:r>
          </w:p>
          <w:p w:rsidR="00DD525A" w:rsidRDefault="00DD525A" w:rsidP="00D16A58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ЕАИСТ – подбор договора</w:t>
            </w:r>
          </w:p>
          <w:p w:rsidR="00DD525A" w:rsidRPr="00D16A58" w:rsidRDefault="00DD525A" w:rsidP="00DD525A">
            <w:pPr>
              <w:pStyle w:val="a4"/>
              <w:rPr>
                <w:lang w:val="ru-RU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4711"/>
      </w:tblGrid>
      <w:tr w:rsidR="007138AF" w:rsidRPr="00787544" w:rsidTr="007138AF">
        <w:trPr>
          <w:trHeight w:val="2889"/>
        </w:trPr>
        <w:tc>
          <w:tcPr>
            <w:tcW w:w="4711" w:type="dxa"/>
          </w:tcPr>
          <w:p w:rsidR="007138AF" w:rsidRDefault="007138AF" w:rsidP="007138A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Электронные отчеты контрольных органов</w:t>
            </w:r>
          </w:p>
          <w:p w:rsidR="007138AF" w:rsidRDefault="007138AF" w:rsidP="007138A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Отчеты балансодержателя – в виде электронного листа качества по основным маркерам</w:t>
            </w:r>
          </w:p>
          <w:p w:rsidR="007138AF" w:rsidRDefault="007138AF" w:rsidP="007138A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Электронные журналы обследования детских и спортивных площадок</w:t>
            </w:r>
          </w:p>
          <w:p w:rsidR="007138AF" w:rsidRDefault="007138AF" w:rsidP="007138A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Отчеты подрядчика в виде электронного листа качества по основным маркерам</w:t>
            </w:r>
          </w:p>
          <w:p w:rsidR="007138AF" w:rsidRPr="00095615" w:rsidRDefault="007138AF" w:rsidP="007138AF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Портал «Наш город»</w:t>
            </w:r>
          </w:p>
        </w:tc>
      </w:tr>
    </w:tbl>
    <w:p w:rsidR="002562F6" w:rsidRDefault="008B3D44" w:rsidP="002562F6">
      <w:pPr>
        <w:ind w:left="1418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E6B4" wp14:editId="0EFA8A98">
                <wp:simplePos x="0" y="0"/>
                <wp:positionH relativeFrom="column">
                  <wp:posOffset>2990850</wp:posOffset>
                </wp:positionH>
                <wp:positionV relativeFrom="paragraph">
                  <wp:posOffset>5715</wp:posOffset>
                </wp:positionV>
                <wp:extent cx="295275" cy="4476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D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5.5pt;margin-top:.45pt;width:2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1A2F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3D07F" wp14:editId="41725055">
                <wp:simplePos x="0" y="0"/>
                <wp:positionH relativeFrom="column">
                  <wp:posOffset>4038600</wp:posOffset>
                </wp:positionH>
                <wp:positionV relativeFrom="paragraph">
                  <wp:posOffset>27305</wp:posOffset>
                </wp:positionV>
                <wp:extent cx="438150" cy="3714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4AC" id="Прямая со стрелкой 3" o:spid="_x0000_s1026" type="#_x0000_t32" style="position:absolute;margin-left:318pt;margin-top:2.15pt;width:34.5pt;height:29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2562F6" w:rsidRDefault="002562F6" w:rsidP="002562F6">
      <w:pPr>
        <w:rPr>
          <w:lang w:val="ru-RU"/>
        </w:rPr>
      </w:pPr>
      <w:r>
        <w:rPr>
          <w:lang w:val="ru-RU"/>
        </w:rPr>
        <w:t>Модель с</w:t>
      </w:r>
      <w:r w:rsidR="00AA314C">
        <w:rPr>
          <w:lang w:val="ru-RU"/>
        </w:rPr>
        <w:t>истем</w:t>
      </w:r>
      <w:r>
        <w:rPr>
          <w:lang w:val="ru-RU"/>
        </w:rPr>
        <w:t>ы</w:t>
      </w:r>
      <w:r w:rsidR="00AA314C">
        <w:rPr>
          <w:lang w:val="ru-RU"/>
        </w:rPr>
        <w:t xml:space="preserve"> автоматизированного </w:t>
      </w:r>
    </w:p>
    <w:p w:rsidR="002562F6" w:rsidRDefault="00DD525A" w:rsidP="002562F6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ABB21" wp14:editId="3F89EEC1">
                <wp:simplePos x="0" y="0"/>
                <wp:positionH relativeFrom="column">
                  <wp:posOffset>4067174</wp:posOffset>
                </wp:positionH>
                <wp:positionV relativeFrom="paragraph">
                  <wp:posOffset>262890</wp:posOffset>
                </wp:positionV>
                <wp:extent cx="676275" cy="581025"/>
                <wp:effectExtent l="0" t="0" r="666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D3CD0" id="Прямая со стрелкой 5" o:spid="_x0000_s1026" type="#_x0000_t32" style="position:absolute;margin-left:320.25pt;margin-top:20.7pt;width:53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2F11" wp14:editId="74AF678E">
                <wp:simplePos x="0" y="0"/>
                <wp:positionH relativeFrom="column">
                  <wp:posOffset>2895599</wp:posOffset>
                </wp:positionH>
                <wp:positionV relativeFrom="paragraph">
                  <wp:posOffset>256540</wp:posOffset>
                </wp:positionV>
                <wp:extent cx="466725" cy="590550"/>
                <wp:effectExtent l="0" t="38100" r="47625" b="190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C02E" id="Прямая со стрелкой 4" o:spid="_x0000_s1026" type="#_x0000_t32" style="position:absolute;margin-left:228pt;margin-top:20.2pt;width:36.75pt;height:4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AA314C">
        <w:rPr>
          <w:lang w:val="ru-RU"/>
        </w:rPr>
        <w:t xml:space="preserve">управления </w:t>
      </w:r>
      <w:r w:rsidR="00154DB7">
        <w:rPr>
          <w:lang w:val="ru-RU"/>
        </w:rPr>
        <w:t>озелененными</w:t>
      </w:r>
      <w:r w:rsidR="00AA314C">
        <w:rPr>
          <w:lang w:val="ru-RU"/>
        </w:rPr>
        <w:t xml:space="preserve"> территориями</w:t>
      </w:r>
      <w:r w:rsidR="002562F6">
        <w:rPr>
          <w:lang w:val="ru-RU"/>
        </w:rPr>
        <w:t xml:space="preserve"> </w:t>
      </w:r>
      <w:r w:rsidR="002562F6">
        <w:rPr>
          <w:lang w:val="ru-RU"/>
        </w:rPr>
        <w:tab/>
      </w:r>
      <w:r w:rsidR="002562F6">
        <w:rPr>
          <w:lang w:val="ru-RU"/>
        </w:rPr>
        <w:tab/>
        <w:t>В</w:t>
      </w:r>
      <w:r w:rsidR="002562F6">
        <w:t>IG</w:t>
      </w:r>
      <w:r w:rsidR="002562F6" w:rsidRPr="002562F6">
        <w:rPr>
          <w:lang w:val="ru-RU"/>
        </w:rPr>
        <w:t xml:space="preserve"> </w:t>
      </w:r>
      <w:r w:rsidR="002562F6">
        <w:t>DATA</w:t>
      </w:r>
      <w:r w:rsidR="002562F6" w:rsidRPr="002562F6">
        <w:rPr>
          <w:lang w:val="ru-RU"/>
        </w:rPr>
        <w:t xml:space="preserve"> </w:t>
      </w:r>
      <w:r w:rsidR="002562F6">
        <w:rPr>
          <w:lang w:val="ru-RU"/>
        </w:rPr>
        <w:t>+ ИИ</w:t>
      </w:r>
    </w:p>
    <w:p w:rsidR="00DD525A" w:rsidRDefault="00DD525A" w:rsidP="00DD525A">
      <w:pPr>
        <w:ind w:left="1276"/>
        <w:rPr>
          <w:lang w:val="ru-RU"/>
        </w:rPr>
      </w:pPr>
    </w:p>
    <w:p w:rsidR="00DD525A" w:rsidRDefault="00AA314C" w:rsidP="00DD525A">
      <w:pPr>
        <w:ind w:left="1276"/>
        <w:rPr>
          <w:lang w:val="ru-RU"/>
        </w:rPr>
      </w:pPr>
      <w:r>
        <w:rPr>
          <w:lang w:val="ru-RU"/>
        </w:rPr>
        <w:t>Контрольные данные</w:t>
      </w:r>
      <w:r w:rsidR="00052C3D">
        <w:rPr>
          <w:lang w:val="ru-RU"/>
        </w:rPr>
        <w:t xml:space="preserve"> </w:t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</w:r>
      <w:r w:rsidR="00052C3D">
        <w:rPr>
          <w:lang w:val="ru-RU"/>
        </w:rPr>
        <w:tab/>
        <w:t>Итоговые данные</w:t>
      </w:r>
    </w:p>
    <w:tbl>
      <w:tblPr>
        <w:tblStyle w:val="a3"/>
        <w:tblpPr w:leftFromText="180" w:rightFromText="180" w:vertAnchor="text" w:horzAnchor="margin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4673"/>
      </w:tblGrid>
      <w:tr w:rsidR="00DD525A" w:rsidRPr="00F23331" w:rsidTr="00DD525A">
        <w:trPr>
          <w:trHeight w:val="2619"/>
        </w:trPr>
        <w:tc>
          <w:tcPr>
            <w:tcW w:w="4673" w:type="dxa"/>
          </w:tcPr>
          <w:p w:rsidR="00DD525A" w:rsidRPr="00DD525A" w:rsidRDefault="00DD525A" w:rsidP="00DD525A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DD525A">
              <w:rPr>
                <w:lang w:val="ru-RU"/>
              </w:rPr>
              <w:t>Автоматизированные системы контроля (уже существующие на базе КГХ)</w:t>
            </w:r>
          </w:p>
          <w:p w:rsidR="00DD525A" w:rsidRPr="00DD525A" w:rsidRDefault="00DD525A" w:rsidP="00DD525A">
            <w:pPr>
              <w:pStyle w:val="a4"/>
              <w:numPr>
                <w:ilvl w:val="1"/>
                <w:numId w:val="3"/>
              </w:numPr>
              <w:rPr>
                <w:lang w:val="ru-RU"/>
              </w:rPr>
            </w:pPr>
            <w:r w:rsidRPr="00DD525A">
              <w:rPr>
                <w:lang w:val="ru-RU"/>
              </w:rPr>
              <w:t>Датчики посещения рабочими зеленого хозяйства (</w:t>
            </w:r>
            <w:proofErr w:type="spellStart"/>
            <w:r w:rsidR="001A2FCE">
              <w:t>Rfid</w:t>
            </w:r>
            <w:proofErr w:type="spellEnd"/>
            <w:r w:rsidRPr="00DD525A">
              <w:rPr>
                <w:lang w:val="ru-RU"/>
              </w:rPr>
              <w:t xml:space="preserve"> метки), фиксация посещения контрольными органами</w:t>
            </w:r>
            <w:r w:rsidR="00154DB7">
              <w:rPr>
                <w:lang w:val="ru-RU"/>
              </w:rPr>
              <w:t xml:space="preserve"> </w:t>
            </w:r>
            <w:r w:rsidRPr="00DD525A">
              <w:rPr>
                <w:lang w:val="ru-RU"/>
              </w:rPr>
              <w:t>(</w:t>
            </w:r>
            <w:proofErr w:type="spellStart"/>
            <w:r w:rsidR="001A2FCE">
              <w:t>Rfid</w:t>
            </w:r>
            <w:proofErr w:type="spellEnd"/>
            <w:r w:rsidRPr="00DD525A">
              <w:rPr>
                <w:lang w:val="ru-RU"/>
              </w:rPr>
              <w:t xml:space="preserve"> метки), фиксация проезда техники (</w:t>
            </w:r>
            <w:proofErr w:type="spellStart"/>
            <w:r w:rsidRPr="00DD525A">
              <w:rPr>
                <w:lang w:val="ru-RU"/>
              </w:rPr>
              <w:t>глонасс</w:t>
            </w:r>
            <w:proofErr w:type="spellEnd"/>
            <w:r>
              <w:rPr>
                <w:lang w:val="ru-RU"/>
              </w:rPr>
              <w:t xml:space="preserve"> – расход топлива, расход воды в бочках, соблюдение скоростного режима, своевременность выхода на линию</w:t>
            </w:r>
            <w:r w:rsidRPr="00DD525A">
              <w:rPr>
                <w:lang w:val="ru-RU"/>
              </w:rPr>
              <w:t>)</w:t>
            </w:r>
          </w:p>
          <w:p w:rsidR="00DD525A" w:rsidRPr="00DD525A" w:rsidRDefault="00DD525A" w:rsidP="00DD525A">
            <w:pPr>
              <w:pStyle w:val="a4"/>
              <w:numPr>
                <w:ilvl w:val="1"/>
                <w:numId w:val="3"/>
              </w:numPr>
              <w:rPr>
                <w:lang w:val="ru-RU"/>
              </w:rPr>
            </w:pPr>
            <w:r w:rsidRPr="00DD525A">
              <w:rPr>
                <w:lang w:val="ru-RU"/>
              </w:rPr>
              <w:t>Выборочная или сплошная верификация данных отчетов через систему видеонаблюдения</w:t>
            </w:r>
          </w:p>
        </w:tc>
      </w:tr>
    </w:tbl>
    <w:tbl>
      <w:tblPr>
        <w:tblStyle w:val="a3"/>
        <w:tblpPr w:leftFromText="180" w:rightFromText="180" w:vertAnchor="text" w:horzAnchor="page" w:tblpX="8686" w:tblpY="106"/>
        <w:tblW w:w="0" w:type="auto"/>
        <w:tblLook w:val="04A0" w:firstRow="1" w:lastRow="0" w:firstColumn="1" w:lastColumn="0" w:noHBand="0" w:noVBand="1"/>
      </w:tblPr>
      <w:tblGrid>
        <w:gridCol w:w="5246"/>
      </w:tblGrid>
      <w:tr w:rsidR="00DD525A" w:rsidRPr="00F23331" w:rsidTr="00DD525A">
        <w:trPr>
          <w:trHeight w:val="3638"/>
        </w:trPr>
        <w:tc>
          <w:tcPr>
            <w:tcW w:w="5246" w:type="dxa"/>
          </w:tcPr>
          <w:p w:rsidR="0011084A" w:rsidRPr="00950A4E" w:rsidRDefault="00950A4E" w:rsidP="00950A4E">
            <w:pPr>
              <w:ind w:left="360"/>
              <w:rPr>
                <w:lang w:val="ru-RU"/>
              </w:rPr>
            </w:pPr>
            <w:r w:rsidRPr="00950A4E">
              <w:rPr>
                <w:lang w:val="ru-RU"/>
              </w:rPr>
              <w:t>1.</w:t>
            </w:r>
            <w:r>
              <w:rPr>
                <w:lang w:val="ru-RU"/>
              </w:rPr>
              <w:t xml:space="preserve">    </w:t>
            </w:r>
            <w:r w:rsidR="0011084A" w:rsidRPr="00950A4E">
              <w:rPr>
                <w:lang w:val="ru-RU"/>
              </w:rPr>
              <w:t>Автоматизированная подготовка расчета начальной максимальной цены договора</w:t>
            </w:r>
          </w:p>
          <w:p w:rsidR="00DD525A" w:rsidRPr="0011084A" w:rsidRDefault="0011084A" w:rsidP="0011084A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Автоматизированная подготовка</w:t>
            </w:r>
            <w:r w:rsidRPr="0011084A">
              <w:rPr>
                <w:lang w:val="ru-RU"/>
              </w:rPr>
              <w:t xml:space="preserve"> типового ТЗ</w:t>
            </w:r>
          </w:p>
          <w:p w:rsidR="00DD525A" w:rsidRPr="0011084A" w:rsidRDefault="0011084A" w:rsidP="0011084A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 w:rsidRPr="0011084A">
              <w:rPr>
                <w:lang w:val="ru-RU"/>
              </w:rPr>
              <w:t>Автоматизированная подготовка д</w:t>
            </w:r>
            <w:r w:rsidR="00DD525A" w:rsidRPr="0011084A">
              <w:rPr>
                <w:lang w:val="ru-RU"/>
              </w:rPr>
              <w:t>оговор</w:t>
            </w:r>
            <w:r w:rsidRPr="0011084A">
              <w:rPr>
                <w:lang w:val="ru-RU"/>
              </w:rPr>
              <w:t>а</w:t>
            </w:r>
            <w:r w:rsidR="00DD525A" w:rsidRPr="0011084A">
              <w:rPr>
                <w:lang w:val="ru-RU"/>
              </w:rPr>
              <w:t xml:space="preserve"> с учетом потребностей</w:t>
            </w:r>
          </w:p>
          <w:p w:rsidR="00DD525A" w:rsidRDefault="00DD525A" w:rsidP="0011084A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Контроль недобросовестных поставщиков</w:t>
            </w:r>
            <w:r w:rsidR="0011084A">
              <w:rPr>
                <w:lang w:val="ru-RU"/>
              </w:rPr>
              <w:t>.</w:t>
            </w:r>
          </w:p>
          <w:p w:rsidR="00DD525A" w:rsidRDefault="00DD525A" w:rsidP="0011084A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Выгрузка акта выполненных работ из системы на основе данных «отчетности» и «контрольных данных»</w:t>
            </w:r>
          </w:p>
          <w:p w:rsidR="00DD525A" w:rsidRDefault="00DD525A" w:rsidP="0011084A">
            <w:pPr>
              <w:pStyle w:val="a4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Установление четких </w:t>
            </w:r>
            <w:r w:rsidR="0011084A">
              <w:rPr>
                <w:lang w:val="ru-RU"/>
              </w:rPr>
              <w:t>показателей KPI</w:t>
            </w:r>
            <w:r w:rsidR="0011084A" w:rsidRPr="00052C3D">
              <w:rPr>
                <w:lang w:val="ru-RU"/>
              </w:rPr>
              <w:t xml:space="preserve"> сотрудников</w:t>
            </w:r>
            <w:r>
              <w:rPr>
                <w:lang w:val="ru-RU"/>
              </w:rPr>
              <w:t xml:space="preserve"> и контроль его исполнения на всех уровнях </w:t>
            </w:r>
          </w:p>
          <w:p w:rsidR="0011084A" w:rsidRPr="0011084A" w:rsidRDefault="0011084A" w:rsidP="0011084A">
            <w:pPr>
              <w:ind w:left="360"/>
              <w:rPr>
                <w:lang w:val="ru-RU"/>
              </w:rPr>
            </w:pPr>
          </w:p>
        </w:tc>
      </w:tr>
    </w:tbl>
    <w:p w:rsidR="00DD525A" w:rsidRPr="00122BA3" w:rsidRDefault="00DD525A" w:rsidP="00DD525A">
      <w:pPr>
        <w:rPr>
          <w:lang w:val="ru-RU"/>
        </w:rPr>
      </w:pPr>
    </w:p>
    <w:p w:rsidR="00DD525A" w:rsidRPr="00DD525A" w:rsidRDefault="00DD525A" w:rsidP="00DD525A">
      <w:pPr>
        <w:rPr>
          <w:lang w:val="ru-RU"/>
        </w:rPr>
      </w:pPr>
    </w:p>
    <w:p w:rsidR="00DD525A" w:rsidRDefault="00DD525A" w:rsidP="00052C3D">
      <w:pPr>
        <w:rPr>
          <w:lang w:val="ru-RU"/>
        </w:rPr>
      </w:pPr>
    </w:p>
    <w:p w:rsidR="00DD525A" w:rsidRDefault="00DD525A" w:rsidP="00DD525A">
      <w:pPr>
        <w:ind w:firstLine="720"/>
        <w:rPr>
          <w:lang w:val="ru-RU"/>
        </w:rPr>
      </w:pPr>
    </w:p>
    <w:p w:rsidR="00DD525A" w:rsidRDefault="00DD525A" w:rsidP="00DD525A">
      <w:pPr>
        <w:ind w:firstLine="720"/>
        <w:rPr>
          <w:lang w:val="ru-RU"/>
        </w:rPr>
      </w:pPr>
    </w:p>
    <w:p w:rsidR="00DD525A" w:rsidRDefault="00DD525A" w:rsidP="00DD525A">
      <w:pPr>
        <w:ind w:firstLine="720"/>
        <w:rPr>
          <w:lang w:val="ru-RU"/>
        </w:rPr>
      </w:pPr>
    </w:p>
    <w:p w:rsidR="00DD525A" w:rsidRDefault="00DD525A" w:rsidP="00DD525A">
      <w:pPr>
        <w:ind w:firstLine="720"/>
        <w:rPr>
          <w:lang w:val="ru-RU"/>
        </w:rPr>
      </w:pPr>
    </w:p>
    <w:p w:rsidR="0071436B" w:rsidRDefault="00DD525A" w:rsidP="00DD525A">
      <w:pPr>
        <w:ind w:firstLine="720"/>
        <w:rPr>
          <w:lang w:val="ru-RU"/>
        </w:rPr>
      </w:pPr>
      <w:r>
        <w:rPr>
          <w:lang w:val="ru-RU"/>
        </w:rPr>
        <w:br w:type="textWrapping" w:clear="all"/>
      </w:r>
    </w:p>
    <w:p w:rsidR="002562F6" w:rsidRDefault="002562F6" w:rsidP="00C63975">
      <w:pPr>
        <w:ind w:firstLine="720"/>
        <w:jc w:val="center"/>
        <w:rPr>
          <w:lang w:val="ru-RU"/>
        </w:rPr>
      </w:pPr>
    </w:p>
    <w:p w:rsidR="00FF169D" w:rsidRDefault="00FF169D" w:rsidP="00C63975">
      <w:pPr>
        <w:ind w:firstLine="720"/>
        <w:jc w:val="center"/>
        <w:rPr>
          <w:lang w:val="ru-RU"/>
        </w:rPr>
      </w:pPr>
    </w:p>
    <w:p w:rsidR="0071436B" w:rsidRDefault="0071436B" w:rsidP="00C63975">
      <w:pPr>
        <w:ind w:firstLine="720"/>
        <w:jc w:val="center"/>
        <w:rPr>
          <w:lang w:val="ru-RU"/>
        </w:rPr>
      </w:pPr>
      <w:r>
        <w:rPr>
          <w:lang w:val="ru-RU"/>
        </w:rPr>
        <w:t>Декомпозиция целей:</w:t>
      </w:r>
    </w:p>
    <w:p w:rsidR="00CB6D2C" w:rsidRDefault="00CB6D2C" w:rsidP="00DD525A">
      <w:pPr>
        <w:ind w:firstLine="720"/>
        <w:rPr>
          <w:lang w:val="ru-RU"/>
        </w:rPr>
      </w:pPr>
    </w:p>
    <w:p w:rsidR="00293501" w:rsidRPr="00685898" w:rsidRDefault="00293501" w:rsidP="00293501">
      <w:pPr>
        <w:ind w:firstLine="709"/>
        <w:jc w:val="both"/>
        <w:rPr>
          <w:b/>
          <w:lang w:val="ru-RU"/>
        </w:rPr>
      </w:pPr>
      <w:r w:rsidRPr="00685898">
        <w:rPr>
          <w:b/>
          <w:lang w:val="ru-RU"/>
        </w:rPr>
        <w:t xml:space="preserve">Блок </w:t>
      </w:r>
      <w:r w:rsidR="00CB6D2C" w:rsidRPr="00685898">
        <w:rPr>
          <w:b/>
          <w:lang w:val="ru-RU"/>
        </w:rPr>
        <w:t>«</w:t>
      </w:r>
      <w:r w:rsidR="00F23331">
        <w:rPr>
          <w:b/>
          <w:lang w:val="ru-RU"/>
        </w:rPr>
        <w:t>Исходные данные</w:t>
      </w:r>
      <w:r w:rsidR="00CB6D2C" w:rsidRPr="00685898">
        <w:rPr>
          <w:b/>
          <w:lang w:val="ru-RU"/>
        </w:rPr>
        <w:t>»</w:t>
      </w:r>
    </w:p>
    <w:p w:rsidR="00692A0A" w:rsidRDefault="00692A0A" w:rsidP="00293501">
      <w:pPr>
        <w:ind w:firstLine="709"/>
        <w:jc w:val="both"/>
        <w:rPr>
          <w:lang w:val="ru-RU"/>
        </w:rPr>
      </w:pPr>
      <w:r>
        <w:rPr>
          <w:lang w:val="ru-RU"/>
        </w:rPr>
        <w:t>Расчет стоимости работ по содержанию озелененных территорий осуществляется в нормативной сметной базе СН 2012, основанием для расчета являются объемные показатели (АСУ ОДС) и нормативные документы (Технологические карты)</w:t>
      </w:r>
      <w:r w:rsidR="00EA5DB7">
        <w:rPr>
          <w:lang w:val="ru-RU"/>
        </w:rPr>
        <w:t>. Техническое задание</w:t>
      </w:r>
      <w:r w:rsidR="008B3D44">
        <w:rPr>
          <w:lang w:val="ru-RU"/>
        </w:rPr>
        <w:t xml:space="preserve"> (ТЗ)</w:t>
      </w:r>
      <w:r w:rsidR="00EA5DB7">
        <w:rPr>
          <w:lang w:val="ru-RU"/>
        </w:rPr>
        <w:t xml:space="preserve"> в большинстве случаев используется типовое.</w:t>
      </w:r>
    </w:p>
    <w:p w:rsidR="00EA5DB7" w:rsidRDefault="00EA5DB7" w:rsidP="00685898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Задача:</w:t>
      </w:r>
      <w:r w:rsidR="00685898">
        <w:rPr>
          <w:lang w:val="ru-RU"/>
        </w:rPr>
        <w:t xml:space="preserve"> </w:t>
      </w:r>
      <w:r w:rsidR="00070561">
        <w:rPr>
          <w:lang w:val="ru-RU"/>
        </w:rPr>
        <w:t>с</w:t>
      </w:r>
      <w:r>
        <w:rPr>
          <w:lang w:val="ru-RU"/>
        </w:rPr>
        <w:t>оздать автоматизированную систему, которая используя объемные данные по каждой конкретной территории из АСУ ОДС, руководствуясь технологическими картами из нормативно-производственного регламента (виды и кратности работ, виды используемой техники, количество нормо-часов и человеко-часов) и используя типовое ТЗ (составлено на основе 743-ПП и 1018 -ПП) составит сметный расчет в базе СН-2012.</w:t>
      </w:r>
    </w:p>
    <w:p w:rsidR="00070561" w:rsidRDefault="00070561" w:rsidP="00293501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Решаемая проблема</w:t>
      </w:r>
      <w:r w:rsidR="00685898">
        <w:rPr>
          <w:lang w:val="ru-RU"/>
        </w:rPr>
        <w:t>:</w:t>
      </w:r>
      <w:r>
        <w:rPr>
          <w:lang w:val="ru-RU"/>
        </w:rPr>
        <w:t xml:space="preserve"> </w:t>
      </w:r>
      <w:r w:rsidR="00685898">
        <w:rPr>
          <w:lang w:val="ru-RU"/>
        </w:rPr>
        <w:t xml:space="preserve">устранение </w:t>
      </w:r>
      <w:r>
        <w:rPr>
          <w:lang w:val="ru-RU"/>
        </w:rPr>
        <w:t>нерационально</w:t>
      </w:r>
      <w:r w:rsidR="00685898">
        <w:rPr>
          <w:lang w:val="ru-RU"/>
        </w:rPr>
        <w:t>го</w:t>
      </w:r>
      <w:r>
        <w:rPr>
          <w:lang w:val="ru-RU"/>
        </w:rPr>
        <w:t xml:space="preserve"> распределени</w:t>
      </w:r>
      <w:r w:rsidR="00685898">
        <w:rPr>
          <w:lang w:val="ru-RU"/>
        </w:rPr>
        <w:t>я</w:t>
      </w:r>
      <w:r>
        <w:rPr>
          <w:lang w:val="ru-RU"/>
        </w:rPr>
        <w:t xml:space="preserve"> финансовых средств на содержание озелененных территорий города Москвы, </w:t>
      </w:r>
      <w:r w:rsidR="009369F2">
        <w:rPr>
          <w:lang w:val="ru-RU"/>
        </w:rPr>
        <w:t>устранение перекоса в сторону внешнего благоустройства и обеспечение надлежащего ухода за зелеными насаждениями.</w:t>
      </w:r>
    </w:p>
    <w:p w:rsidR="00EA5DB7" w:rsidRDefault="009369F2" w:rsidP="00685898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В</w:t>
      </w:r>
      <w:r w:rsidR="00EA5DB7" w:rsidRPr="00685898">
        <w:rPr>
          <w:b/>
          <w:lang w:val="ru-RU"/>
        </w:rPr>
        <w:t>озможности:</w:t>
      </w:r>
      <w:r w:rsidR="00EA5DB7">
        <w:rPr>
          <w:lang w:val="ru-RU"/>
        </w:rPr>
        <w:t xml:space="preserve"> </w:t>
      </w:r>
      <w:r w:rsidR="00685898">
        <w:rPr>
          <w:lang w:val="ru-RU"/>
        </w:rPr>
        <w:t>т</w:t>
      </w:r>
      <w:r w:rsidR="00070561">
        <w:rPr>
          <w:lang w:val="ru-RU"/>
        </w:rPr>
        <w:t xml:space="preserve">очное определение необходимых видов работ, </w:t>
      </w:r>
      <w:r w:rsidR="00EA5DB7">
        <w:rPr>
          <w:lang w:val="ru-RU"/>
        </w:rPr>
        <w:t xml:space="preserve">стоимости работ, снижение влияния человеческого фактора при формировании </w:t>
      </w:r>
      <w:r w:rsidR="00685898">
        <w:rPr>
          <w:lang w:val="ru-RU"/>
        </w:rPr>
        <w:t>начальной максимальной цены контракта</w:t>
      </w:r>
      <w:r w:rsidR="00EA5DB7">
        <w:rPr>
          <w:lang w:val="ru-RU"/>
        </w:rPr>
        <w:t>, учет всех потребностей территори</w:t>
      </w:r>
      <w:r w:rsidR="00070561">
        <w:rPr>
          <w:lang w:val="ru-RU"/>
        </w:rPr>
        <w:t>й</w:t>
      </w:r>
      <w:r w:rsidR="00EA5DB7">
        <w:rPr>
          <w:lang w:val="ru-RU"/>
        </w:rPr>
        <w:t xml:space="preserve"> в определенном финансировании, исключение нерационального использования финансовых средств, определение конкретных требований к исполнителю работ в части необходимых сил и средств при подготовке конкурсной документации.</w:t>
      </w:r>
    </w:p>
    <w:p w:rsidR="00070561" w:rsidRDefault="00070561" w:rsidP="00293501">
      <w:pPr>
        <w:ind w:firstLine="709"/>
        <w:jc w:val="both"/>
        <w:rPr>
          <w:lang w:val="ru-RU"/>
        </w:rPr>
      </w:pPr>
      <w:r>
        <w:rPr>
          <w:lang w:val="ru-RU"/>
        </w:rPr>
        <w:t>Принятие оперативных и стратегических управленческих решений в части распределения финансирования на содержание озелененных территорий - точное определение финансовых потребностей города на содержание озелененных территорий, как следствие сохранение экологического благо</w:t>
      </w:r>
      <w:r w:rsidR="009369F2">
        <w:rPr>
          <w:lang w:val="ru-RU"/>
        </w:rPr>
        <w:t>получия</w:t>
      </w:r>
      <w:r w:rsidR="00685898">
        <w:rPr>
          <w:lang w:val="ru-RU"/>
        </w:rPr>
        <w:t xml:space="preserve"> города в долгосрочной перспективе.</w:t>
      </w:r>
    </w:p>
    <w:p w:rsidR="00903B5D" w:rsidRDefault="00903B5D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B6D2C" w:rsidRDefault="00CB6D2C" w:rsidP="00293501">
      <w:pPr>
        <w:ind w:firstLine="709"/>
        <w:jc w:val="both"/>
        <w:rPr>
          <w:lang w:val="ru-RU"/>
        </w:rPr>
      </w:pPr>
    </w:p>
    <w:p w:rsidR="00C63975" w:rsidRDefault="00C63975" w:rsidP="00293501">
      <w:pPr>
        <w:ind w:firstLine="709"/>
        <w:jc w:val="both"/>
        <w:rPr>
          <w:lang w:val="ru-RU"/>
        </w:rPr>
      </w:pPr>
      <w:bookmarkStart w:id="0" w:name="_GoBack"/>
      <w:bookmarkEnd w:id="0"/>
    </w:p>
    <w:p w:rsidR="00F23331" w:rsidRPr="00685898" w:rsidRDefault="00F23331" w:rsidP="00F23331">
      <w:pPr>
        <w:ind w:firstLine="720"/>
        <w:rPr>
          <w:b/>
          <w:lang w:val="ru-RU"/>
        </w:rPr>
      </w:pPr>
      <w:r w:rsidRPr="00685898">
        <w:rPr>
          <w:b/>
          <w:lang w:val="ru-RU"/>
        </w:rPr>
        <w:t xml:space="preserve">Блок «Электронные отчеты» </w:t>
      </w:r>
    </w:p>
    <w:p w:rsidR="00F23331" w:rsidRDefault="00F23331" w:rsidP="00F23331">
      <w:pPr>
        <w:ind w:firstLine="720"/>
        <w:rPr>
          <w:lang w:val="ru-RU"/>
        </w:rPr>
      </w:pPr>
      <w:r w:rsidRPr="00293501">
        <w:rPr>
          <w:lang w:val="ru-RU"/>
        </w:rPr>
        <w:t>Контрольными органами в части содержания парковых терри</w:t>
      </w:r>
      <w:r>
        <w:rPr>
          <w:lang w:val="ru-RU"/>
        </w:rPr>
        <w:t xml:space="preserve">торий являются: ОАТИ г. Москвы, </w:t>
      </w:r>
      <w:r w:rsidRPr="00293501">
        <w:rPr>
          <w:lang w:val="ru-RU"/>
        </w:rPr>
        <w:t xml:space="preserve">Управление </w:t>
      </w:r>
      <w:proofErr w:type="spellStart"/>
      <w:r w:rsidRPr="00293501">
        <w:rPr>
          <w:lang w:val="ru-RU"/>
        </w:rPr>
        <w:t>Роспотребнадзора</w:t>
      </w:r>
      <w:proofErr w:type="spellEnd"/>
      <w:r w:rsidRPr="00293501">
        <w:rPr>
          <w:lang w:val="ru-RU"/>
        </w:rPr>
        <w:t xml:space="preserve"> по г. Москве, Отдел экологического контроля, Природоо</w:t>
      </w:r>
      <w:r>
        <w:rPr>
          <w:lang w:val="ru-RU"/>
        </w:rPr>
        <w:t>хранная прокуратура, Участковый уполномоченный Полиции, при этом основную функцию контроля за озелененными территориями несет «зеленая» инспекция ОАТИ.</w:t>
      </w:r>
    </w:p>
    <w:p w:rsidR="00F23331" w:rsidRDefault="00F23331" w:rsidP="00F23331">
      <w:pPr>
        <w:ind w:firstLine="720"/>
        <w:rPr>
          <w:lang w:val="ru-RU"/>
        </w:rPr>
      </w:pPr>
      <w:r>
        <w:rPr>
          <w:lang w:val="ru-RU"/>
        </w:rPr>
        <w:t>Со стороны балансодержателя контрольная функция возложена на ответственных сотрудников.</w:t>
      </w:r>
    </w:p>
    <w:p w:rsidR="00F23331" w:rsidRPr="00293501" w:rsidRDefault="00F23331" w:rsidP="00F23331">
      <w:pPr>
        <w:ind w:firstLine="720"/>
        <w:jc w:val="both"/>
        <w:rPr>
          <w:lang w:val="ru-RU"/>
        </w:rPr>
      </w:pPr>
      <w:r w:rsidRPr="00685898">
        <w:rPr>
          <w:b/>
          <w:lang w:val="ru-RU"/>
        </w:rPr>
        <w:t>Задача:</w:t>
      </w:r>
      <w:r>
        <w:rPr>
          <w:lang w:val="ru-RU"/>
        </w:rPr>
        <w:t xml:space="preserve"> с</w:t>
      </w:r>
      <w:r w:rsidRPr="00293501">
        <w:rPr>
          <w:lang w:val="ru-RU"/>
        </w:rPr>
        <w:t xml:space="preserve">оздание единого электронного </w:t>
      </w:r>
      <w:r>
        <w:rPr>
          <w:lang w:val="ru-RU"/>
        </w:rPr>
        <w:t>«</w:t>
      </w:r>
      <w:r w:rsidRPr="00293501">
        <w:rPr>
          <w:lang w:val="ru-RU"/>
        </w:rPr>
        <w:t>листа качества</w:t>
      </w:r>
      <w:r>
        <w:rPr>
          <w:lang w:val="ru-RU"/>
        </w:rPr>
        <w:t>» и журнала фиксации выполняемых работ</w:t>
      </w:r>
      <w:r w:rsidRPr="00293501">
        <w:rPr>
          <w:lang w:val="ru-RU"/>
        </w:rPr>
        <w:t xml:space="preserve"> по ключевым контрольным позициям (санитарное состояние, состояние зеленых насаждений, состояние ДТС техническое, состояние контейнерных площадок, состояние детских и спортивных площадок и техническое состояние их элементов</w:t>
      </w:r>
      <w:r>
        <w:rPr>
          <w:lang w:val="ru-RU"/>
        </w:rPr>
        <w:t>, выполняемые регламентные работы</w:t>
      </w:r>
      <w:r w:rsidRPr="00293501">
        <w:rPr>
          <w:lang w:val="ru-RU"/>
        </w:rPr>
        <w:t>), который заполняется по результатам ежедневных проверок территорий подрядчиком и балансодержателя, и выборочных проверок контрольных органов.</w:t>
      </w:r>
    </w:p>
    <w:p w:rsidR="00F23331" w:rsidRPr="00293501" w:rsidRDefault="00F23331" w:rsidP="00F23331">
      <w:pPr>
        <w:ind w:firstLine="720"/>
        <w:jc w:val="both"/>
        <w:rPr>
          <w:lang w:val="ru-RU"/>
        </w:rPr>
      </w:pPr>
      <w:r w:rsidRPr="00293501">
        <w:rPr>
          <w:lang w:val="ru-RU"/>
        </w:rPr>
        <w:t xml:space="preserve">Отчет заполняется в специализированном электронном приложении на месте, с привязкой к </w:t>
      </w:r>
      <w:proofErr w:type="spellStart"/>
      <w:r w:rsidRPr="00293501">
        <w:rPr>
          <w:lang w:val="ru-RU"/>
        </w:rPr>
        <w:t>геоданным</w:t>
      </w:r>
      <w:proofErr w:type="spellEnd"/>
      <w:r>
        <w:rPr>
          <w:lang w:val="ru-RU"/>
        </w:rPr>
        <w:t>, данные автоматически загружаются в единую</w:t>
      </w:r>
      <w:r w:rsidRPr="00685898">
        <w:rPr>
          <w:lang w:val="ru-RU"/>
        </w:rPr>
        <w:t xml:space="preserve"> </w:t>
      </w:r>
      <w:r>
        <w:rPr>
          <w:lang w:val="ru-RU"/>
        </w:rPr>
        <w:t>систему автоматизированного управления озеленёнными территориями.</w:t>
      </w:r>
    </w:p>
    <w:p w:rsidR="00F23331" w:rsidRDefault="00F23331" w:rsidP="00F23331">
      <w:pPr>
        <w:pStyle w:val="a4"/>
        <w:ind w:left="0" w:firstLine="720"/>
        <w:jc w:val="both"/>
        <w:rPr>
          <w:lang w:val="ru-RU"/>
        </w:rPr>
      </w:pPr>
      <w:r>
        <w:rPr>
          <w:lang w:val="ru-RU"/>
        </w:rPr>
        <w:t>Данный отчет за конкретную дату верифицируется с отчетами подрядной организации, балансодержателя и выборочной проверкой ОАТИ и формируется в сводный отчет по состоянию территории. На основании ежедневных сводных отчетов составляется сводный отчет за месяц.</w:t>
      </w:r>
    </w:p>
    <w:p w:rsidR="00F23331" w:rsidRDefault="00F23331" w:rsidP="00F23331">
      <w:pPr>
        <w:pStyle w:val="a4"/>
        <w:ind w:left="0" w:firstLine="720"/>
        <w:jc w:val="both"/>
        <w:rPr>
          <w:lang w:val="ru-RU"/>
        </w:rPr>
      </w:pPr>
      <w:r>
        <w:rPr>
          <w:lang w:val="ru-RU"/>
        </w:rPr>
        <w:t>Также в сводном отчете за день/месяц учитываются данные портала «Наш город» с замечаниями граждан, например, в виде определённого коэффициента, влияющего на показатели сводной отчётности подрядчика и балансодержателя.</w:t>
      </w:r>
    </w:p>
    <w:p w:rsidR="00F23331" w:rsidRDefault="00F23331" w:rsidP="00F23331">
      <w:pPr>
        <w:ind w:firstLine="720"/>
        <w:rPr>
          <w:lang w:val="ru-RU"/>
        </w:rPr>
      </w:pPr>
      <w:r w:rsidRPr="00685898">
        <w:rPr>
          <w:b/>
          <w:lang w:val="ru-RU"/>
        </w:rPr>
        <w:t>Решаемая проблема</w:t>
      </w:r>
      <w:r>
        <w:rPr>
          <w:lang w:val="ru-RU"/>
        </w:rPr>
        <w:t>: снижение временных затрат на верификацию отчётности на бумажных носителях, возможность доступа к информации, содержащейся в отчетах онлайн с любого устройства, возможность хранения отчётности и сокращение времени на ее поиск в архиве, автоматизированный контроль выполняемых работ на всех уровнях принятия решений.</w:t>
      </w:r>
    </w:p>
    <w:p w:rsidR="00F23331" w:rsidRDefault="00F23331" w:rsidP="00F23331">
      <w:pPr>
        <w:pStyle w:val="a4"/>
        <w:ind w:left="0" w:firstLine="720"/>
        <w:jc w:val="both"/>
        <w:rPr>
          <w:lang w:val="ru-RU"/>
        </w:rPr>
      </w:pPr>
      <w:r w:rsidRPr="00685898">
        <w:rPr>
          <w:b/>
          <w:lang w:val="ru-RU"/>
        </w:rPr>
        <w:t>Возможности:</w:t>
      </w:r>
      <w:r>
        <w:rPr>
          <w:lang w:val="ru-RU"/>
        </w:rPr>
        <w:t xml:space="preserve"> автоматизированное администрирование, использование верифицированных отчётов балансодержателями территорий для принятия управленческих решений – определение сильных и слабых сторон, быстрое выявление проблемных вопросов для их незамедлительного решения, автоматизация процесса выявления необходимости ремонтных работ и передачи заявки на их выполнение, принятие стратегических решений на основе сводных данных.</w:t>
      </w: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F23331" w:rsidRDefault="00F23331" w:rsidP="00293501">
      <w:pPr>
        <w:ind w:firstLine="709"/>
        <w:jc w:val="both"/>
        <w:rPr>
          <w:b/>
          <w:lang w:val="ru-RU"/>
        </w:rPr>
      </w:pPr>
    </w:p>
    <w:p w:rsidR="00903B5D" w:rsidRPr="00580842" w:rsidRDefault="00580842" w:rsidP="00293501">
      <w:pPr>
        <w:ind w:firstLine="709"/>
        <w:jc w:val="both"/>
        <w:rPr>
          <w:b/>
          <w:lang w:val="ru-RU"/>
        </w:rPr>
      </w:pPr>
      <w:r w:rsidRPr="00580842">
        <w:rPr>
          <w:b/>
          <w:lang w:val="ru-RU"/>
        </w:rPr>
        <w:t>Блок «Контрольные данные»</w:t>
      </w:r>
    </w:p>
    <w:p w:rsidR="00CB6D2C" w:rsidRDefault="00CB6D2C" w:rsidP="00293501">
      <w:pPr>
        <w:ind w:firstLine="709"/>
        <w:jc w:val="both"/>
        <w:rPr>
          <w:lang w:val="ru-RU"/>
        </w:rPr>
      </w:pPr>
      <w:r>
        <w:rPr>
          <w:lang w:val="ru-RU"/>
        </w:rPr>
        <w:t>В системе комплекса городского хозяйства используются различные способы мониторинга выполняемых работ по содержанию территорий – использовани</w:t>
      </w:r>
      <w:r w:rsidR="00D84ECC">
        <w:rPr>
          <w:lang w:val="ru-RU"/>
        </w:rPr>
        <w:t>е</w:t>
      </w:r>
      <w:r>
        <w:rPr>
          <w:lang w:val="ru-RU"/>
        </w:rPr>
        <w:t xml:space="preserve"> ГЛОНАС при контроле движения техники, использование </w:t>
      </w:r>
      <w:proofErr w:type="spellStart"/>
      <w:r>
        <w:rPr>
          <w:lang w:val="en-GB"/>
        </w:rPr>
        <w:t>Rfid</w:t>
      </w:r>
      <w:proofErr w:type="spellEnd"/>
      <w:r w:rsidRPr="00CB6D2C">
        <w:rPr>
          <w:lang w:val="ru-RU"/>
        </w:rPr>
        <w:t xml:space="preserve"> </w:t>
      </w:r>
      <w:r>
        <w:rPr>
          <w:lang w:val="ru-RU"/>
        </w:rPr>
        <w:t>меток на контейнерных площадках и мусорных полигонах.</w:t>
      </w:r>
    </w:p>
    <w:p w:rsidR="005D1C68" w:rsidRDefault="005D1C68" w:rsidP="00685898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Задача:</w:t>
      </w:r>
      <w:r w:rsidR="00685898">
        <w:rPr>
          <w:lang w:val="ru-RU"/>
        </w:rPr>
        <w:t xml:space="preserve"> с</w:t>
      </w:r>
      <w:r>
        <w:rPr>
          <w:lang w:val="ru-RU"/>
        </w:rPr>
        <w:t>оздать единую автоматизированную систему учета входящих данных, которая будет использовать входящие данные с электронных систем для верификации отчетов предоставляемых в рамках блока «Электронные отчеты».</w:t>
      </w:r>
    </w:p>
    <w:p w:rsidR="00D84ECC" w:rsidRPr="00D84ECC" w:rsidRDefault="00154DB7" w:rsidP="00D84ECC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Например, для подтверждения отчета подрядчика об очистке урн на территории будет проходить верификация с данными полученными от установленных </w:t>
      </w:r>
      <w:proofErr w:type="spellStart"/>
      <w:r>
        <w:t>Rfid</w:t>
      </w:r>
      <w:proofErr w:type="spellEnd"/>
      <w:r w:rsidRPr="00154DB7">
        <w:rPr>
          <w:lang w:val="ru-RU"/>
        </w:rPr>
        <w:t xml:space="preserve"> </w:t>
      </w:r>
      <w:r>
        <w:rPr>
          <w:lang w:val="ru-RU"/>
        </w:rPr>
        <w:t>меток на урнах, которые будут автоматически фиксировать посещение урны рабочим, возможно дополнительно верифицировать данные с камер видеонаблюдения.</w:t>
      </w:r>
    </w:p>
    <w:p w:rsidR="00154DB7" w:rsidRDefault="00154DB7" w:rsidP="00293501">
      <w:pPr>
        <w:ind w:firstLine="709"/>
        <w:jc w:val="both"/>
        <w:rPr>
          <w:lang w:val="ru-RU"/>
        </w:rPr>
      </w:pPr>
      <w:r>
        <w:rPr>
          <w:lang w:val="ru-RU"/>
        </w:rPr>
        <w:t xml:space="preserve">Аналогично с помощью системы </w:t>
      </w:r>
      <w:proofErr w:type="spellStart"/>
      <w:r>
        <w:rPr>
          <w:lang w:val="ru-RU"/>
        </w:rPr>
        <w:t>глонасс</w:t>
      </w:r>
      <w:proofErr w:type="spellEnd"/>
      <w:r>
        <w:rPr>
          <w:lang w:val="ru-RU"/>
        </w:rPr>
        <w:t xml:space="preserve"> фиксировать своевременность выхода техники, маршрут, расход материалов (полив, </w:t>
      </w:r>
      <w:proofErr w:type="spellStart"/>
      <w:r>
        <w:rPr>
          <w:lang w:val="ru-RU"/>
        </w:rPr>
        <w:t>противогололедные</w:t>
      </w:r>
      <w:proofErr w:type="spellEnd"/>
      <w:r>
        <w:rPr>
          <w:lang w:val="ru-RU"/>
        </w:rPr>
        <w:t xml:space="preserve"> материалы) и подавать эти данные в единую систему для использования в блоке «Итоговые данные» при составлении акта выполненных работ.</w:t>
      </w:r>
    </w:p>
    <w:p w:rsidR="00154DB7" w:rsidRDefault="00154DB7" w:rsidP="00293501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Решаемая проблема:</w:t>
      </w:r>
      <w:r>
        <w:rPr>
          <w:lang w:val="ru-RU"/>
        </w:rPr>
        <w:t xml:space="preserve"> автоматизация контроля некоторых процессов содержания </w:t>
      </w:r>
      <w:r w:rsidR="00422666">
        <w:rPr>
          <w:lang w:val="ru-RU"/>
        </w:rPr>
        <w:t>озелененных территорий, снижение уровня воздействия человеческого фактора.</w:t>
      </w:r>
    </w:p>
    <w:p w:rsidR="00422666" w:rsidRDefault="00422666" w:rsidP="00293501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Возможности:</w:t>
      </w:r>
      <w:r>
        <w:rPr>
          <w:lang w:val="ru-RU"/>
        </w:rPr>
        <w:t xml:space="preserve"> использование отчетов автоматизированных систем для </w:t>
      </w:r>
      <w:r w:rsidR="00685898">
        <w:rPr>
          <w:lang w:val="ru-RU"/>
        </w:rPr>
        <w:t>принятия управленческих решений, дополнительная мера верификации и контроля в автоматическом режиме.</w:t>
      </w: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Default="00422666" w:rsidP="00293501">
      <w:pPr>
        <w:ind w:firstLine="709"/>
        <w:jc w:val="both"/>
        <w:rPr>
          <w:lang w:val="ru-RU"/>
        </w:rPr>
      </w:pPr>
    </w:p>
    <w:p w:rsidR="00422666" w:rsidRPr="00580842" w:rsidRDefault="00422666" w:rsidP="00293501">
      <w:pPr>
        <w:ind w:firstLine="709"/>
        <w:jc w:val="both"/>
        <w:rPr>
          <w:b/>
          <w:lang w:val="ru-RU"/>
        </w:rPr>
      </w:pPr>
      <w:r w:rsidRPr="00580842">
        <w:rPr>
          <w:b/>
          <w:lang w:val="ru-RU"/>
        </w:rPr>
        <w:t>Блок «Итоговые данные»</w:t>
      </w:r>
    </w:p>
    <w:p w:rsidR="00685898" w:rsidRDefault="005233C2" w:rsidP="00422666">
      <w:pPr>
        <w:pStyle w:val="a4"/>
        <w:ind w:left="0" w:firstLine="720"/>
        <w:jc w:val="both"/>
        <w:rPr>
          <w:lang w:val="ru-RU"/>
        </w:rPr>
      </w:pPr>
      <w:r>
        <w:rPr>
          <w:lang w:val="ru-RU"/>
        </w:rPr>
        <w:t xml:space="preserve">В настоящее время при начислении заработной платы сотрудников балансодержателя нет четких критериев определения ключевых показателей </w:t>
      </w:r>
      <w:r w:rsidR="00175202">
        <w:rPr>
          <w:lang w:val="ru-RU"/>
        </w:rPr>
        <w:t>эффективности (</w:t>
      </w:r>
      <w:r w:rsidR="00175202">
        <w:t>KPI</w:t>
      </w:r>
      <w:r w:rsidR="00175202">
        <w:rPr>
          <w:lang w:val="ru-RU"/>
        </w:rPr>
        <w:t>), при этом оценка показателей, которые зафиксированы в трудовом договоре не автоматизирована и предполагает большую степень воздействия человеческого фактора при определении эффективности сотрудника.</w:t>
      </w:r>
    </w:p>
    <w:p w:rsidR="00580842" w:rsidRDefault="00175202" w:rsidP="00422666">
      <w:pPr>
        <w:pStyle w:val="a4"/>
        <w:ind w:left="0" w:firstLine="720"/>
        <w:jc w:val="both"/>
        <w:rPr>
          <w:lang w:val="ru-RU"/>
        </w:rPr>
      </w:pPr>
      <w:r w:rsidRPr="00580842">
        <w:rPr>
          <w:b/>
          <w:lang w:val="ru-RU"/>
        </w:rPr>
        <w:t>Задача:</w:t>
      </w:r>
      <w:r>
        <w:rPr>
          <w:lang w:val="ru-RU"/>
        </w:rPr>
        <w:t xml:space="preserve"> для определения ключевых показателей сотрудника использовать данные из электронного листа качес</w:t>
      </w:r>
      <w:r w:rsidR="00580842">
        <w:rPr>
          <w:lang w:val="ru-RU"/>
        </w:rPr>
        <w:t>тва по основным маркерам, с помощью автоматизированной системы определять эффективность сотрудников по итогам месяца и определять финансовое вознаграждение сотрудника.</w:t>
      </w:r>
    </w:p>
    <w:p w:rsidR="00175202" w:rsidRDefault="00580842" w:rsidP="00422666">
      <w:pPr>
        <w:pStyle w:val="a4"/>
        <w:ind w:left="0" w:firstLine="720"/>
        <w:jc w:val="both"/>
        <w:rPr>
          <w:lang w:val="ru-RU"/>
        </w:rPr>
      </w:pPr>
      <w:r w:rsidRPr="00580842">
        <w:rPr>
          <w:b/>
          <w:lang w:val="ru-RU"/>
        </w:rPr>
        <w:t xml:space="preserve">Решаемая проблема: </w:t>
      </w:r>
      <w:r w:rsidRPr="00580842">
        <w:rPr>
          <w:lang w:val="ru-RU"/>
        </w:rPr>
        <w:t>определение ключевых показателей эффективности сотрудников</w:t>
      </w:r>
      <w:r>
        <w:rPr>
          <w:b/>
          <w:lang w:val="ru-RU"/>
        </w:rPr>
        <w:t xml:space="preserve">, </w:t>
      </w:r>
      <w:r>
        <w:rPr>
          <w:lang w:val="ru-RU"/>
        </w:rPr>
        <w:t>автоматизация обработки данных</w:t>
      </w:r>
      <w:r w:rsidR="00175202">
        <w:rPr>
          <w:lang w:val="ru-RU"/>
        </w:rPr>
        <w:t xml:space="preserve"> о достижении эффективности по ключевым показателям </w:t>
      </w:r>
      <w:r>
        <w:rPr>
          <w:lang w:val="ru-RU"/>
        </w:rPr>
        <w:t>(</w:t>
      </w:r>
      <w:r w:rsidR="00175202">
        <w:rPr>
          <w:lang w:val="ru-RU"/>
        </w:rPr>
        <w:t>выгружаются из сводного отчета, который система выгружает по итогам месяца в автоматическом режиме и передает эти данные в систему «1С бухгалтерия» и также в автоматическом режиме начисляется заработная плата сотрудника</w:t>
      </w:r>
      <w:r>
        <w:rPr>
          <w:lang w:val="ru-RU"/>
        </w:rPr>
        <w:t>)</w:t>
      </w:r>
      <w:r w:rsidR="00175202">
        <w:rPr>
          <w:lang w:val="ru-RU"/>
        </w:rPr>
        <w:t xml:space="preserve">. На ключевые показатели по основным маркерам можно завязать определение эффективности </w:t>
      </w:r>
      <w:r>
        <w:rPr>
          <w:lang w:val="ru-RU"/>
        </w:rPr>
        <w:t>всех сотрудников,</w:t>
      </w:r>
      <w:r w:rsidR="00175202">
        <w:rPr>
          <w:lang w:val="ru-RU"/>
        </w:rPr>
        <w:t xml:space="preserve"> занятых в содержании и благоустройстве озелененных территорий.</w:t>
      </w:r>
    </w:p>
    <w:p w:rsidR="00580842" w:rsidRDefault="00580842" w:rsidP="00580842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Возможности:</w:t>
      </w:r>
      <w:r>
        <w:rPr>
          <w:lang w:val="ru-RU"/>
        </w:rPr>
        <w:t xml:space="preserve"> использование отчетов автоматизированной системы для принятия управленческих решений в части повышения эффективности сотрудников их мотивации.</w:t>
      </w:r>
    </w:p>
    <w:p w:rsidR="00580842" w:rsidRDefault="00580842" w:rsidP="00580842">
      <w:pPr>
        <w:pStyle w:val="a4"/>
        <w:ind w:left="0" w:firstLine="720"/>
        <w:jc w:val="both"/>
        <w:rPr>
          <w:lang w:val="ru-RU"/>
        </w:rPr>
      </w:pPr>
      <w:r>
        <w:rPr>
          <w:lang w:val="ru-RU"/>
        </w:rPr>
        <w:t>Контроль фактически выполненных подрядной организацией работ фиксируется в виде журнала на бумажном носителе, данные журнала в основном никак не верифицируются с актами выполненных работ, верификация происходит только в спорных ситуациях, этот процесс не автоматизирован.</w:t>
      </w:r>
    </w:p>
    <w:p w:rsidR="00580842" w:rsidRDefault="00580842" w:rsidP="00580842">
      <w:pPr>
        <w:pStyle w:val="a4"/>
        <w:ind w:left="0" w:firstLine="720"/>
        <w:jc w:val="both"/>
        <w:rPr>
          <w:lang w:val="ru-RU"/>
        </w:rPr>
      </w:pPr>
    </w:p>
    <w:p w:rsidR="00580842" w:rsidRDefault="00580842" w:rsidP="00580842">
      <w:pPr>
        <w:pStyle w:val="a4"/>
        <w:ind w:left="0" w:firstLine="720"/>
        <w:jc w:val="both"/>
        <w:rPr>
          <w:lang w:val="ru-RU"/>
        </w:rPr>
      </w:pPr>
      <w:r w:rsidRPr="00580842">
        <w:rPr>
          <w:b/>
          <w:lang w:val="ru-RU"/>
        </w:rPr>
        <w:t>Задача:</w:t>
      </w:r>
      <w:r>
        <w:rPr>
          <w:lang w:val="ru-RU"/>
        </w:rPr>
        <w:t xml:space="preserve"> автоматизировать систему освоения финансовых средств в рамках заключенных договоров на содержание озелененных территорий.</w:t>
      </w:r>
    </w:p>
    <w:p w:rsidR="00422666" w:rsidRDefault="00580842" w:rsidP="00422666">
      <w:pPr>
        <w:pStyle w:val="a4"/>
        <w:ind w:left="0" w:firstLine="720"/>
        <w:jc w:val="both"/>
        <w:rPr>
          <w:lang w:val="ru-RU"/>
        </w:rPr>
      </w:pPr>
      <w:r w:rsidRPr="00580842">
        <w:rPr>
          <w:b/>
          <w:lang w:val="ru-RU"/>
        </w:rPr>
        <w:t>Решаемая проблема:</w:t>
      </w:r>
      <w:r>
        <w:rPr>
          <w:lang w:val="ru-RU"/>
        </w:rPr>
        <w:t xml:space="preserve"> исключение/снижение риска нерационального использования финансовых средств и незаконного обогащения </w:t>
      </w:r>
      <w:r w:rsidR="0011084A">
        <w:rPr>
          <w:lang w:val="ru-RU"/>
        </w:rPr>
        <w:t xml:space="preserve">участников финансового процесса. Автоматизация оформления договорных обязательств путем выгрузки готового технического задания и договора для подготовки конкурентных процедур, автоматизация </w:t>
      </w:r>
      <w:r w:rsidR="00422666" w:rsidRPr="0011084A">
        <w:rPr>
          <w:lang w:val="ru-RU"/>
        </w:rPr>
        <w:t>формир</w:t>
      </w:r>
      <w:r w:rsidR="0011084A" w:rsidRPr="0011084A">
        <w:rPr>
          <w:lang w:val="ru-RU"/>
        </w:rPr>
        <w:t>ования платежных документов</w:t>
      </w:r>
      <w:r w:rsidR="00422666" w:rsidRPr="0011084A">
        <w:rPr>
          <w:lang w:val="ru-RU"/>
        </w:rPr>
        <w:t xml:space="preserve"> </w:t>
      </w:r>
      <w:r w:rsidR="0011084A" w:rsidRPr="0011084A">
        <w:rPr>
          <w:lang w:val="ru-RU"/>
        </w:rPr>
        <w:t>(</w:t>
      </w:r>
      <w:r w:rsidR="00422666" w:rsidRPr="0011084A">
        <w:rPr>
          <w:lang w:val="ru-RU"/>
        </w:rPr>
        <w:t>акт выполненных работ за месяц формируется автоматизированной системой в блоке «Расчет стоимости»</w:t>
      </w:r>
      <w:r w:rsidR="0011084A" w:rsidRPr="0011084A">
        <w:rPr>
          <w:lang w:val="ru-RU"/>
        </w:rPr>
        <w:t>)</w:t>
      </w:r>
      <w:r w:rsidR="0011084A">
        <w:rPr>
          <w:lang w:val="ru-RU"/>
        </w:rPr>
        <w:t>.</w:t>
      </w:r>
    </w:p>
    <w:p w:rsidR="007138AF" w:rsidRDefault="0011084A" w:rsidP="0011084A">
      <w:pPr>
        <w:ind w:firstLine="709"/>
        <w:jc w:val="both"/>
        <w:rPr>
          <w:lang w:val="ru-RU"/>
        </w:rPr>
      </w:pPr>
      <w:r w:rsidRPr="00685898">
        <w:rPr>
          <w:b/>
          <w:lang w:val="ru-RU"/>
        </w:rPr>
        <w:t>Возможности:</w:t>
      </w:r>
      <w:r>
        <w:rPr>
          <w:lang w:val="ru-RU"/>
        </w:rPr>
        <w:t xml:space="preserve"> использование отчетов автоматизированной системы для принятия управленческих решений в части повышения эффективности выполняемых работ, снижение рисков незаконного обогащения участников финансового процесса.</w:t>
      </w:r>
    </w:p>
    <w:p w:rsidR="007138AF" w:rsidRDefault="007138AF" w:rsidP="0011084A">
      <w:pPr>
        <w:ind w:firstLine="709"/>
        <w:jc w:val="both"/>
        <w:rPr>
          <w:lang w:val="ru-RU"/>
        </w:rPr>
      </w:pPr>
    </w:p>
    <w:p w:rsidR="007138AF" w:rsidRDefault="007138AF" w:rsidP="0011084A">
      <w:pPr>
        <w:ind w:firstLine="709"/>
        <w:jc w:val="both"/>
        <w:rPr>
          <w:lang w:val="ru-RU"/>
        </w:rPr>
      </w:pPr>
    </w:p>
    <w:p w:rsidR="007138AF" w:rsidRDefault="007138AF" w:rsidP="0011084A">
      <w:pPr>
        <w:ind w:firstLine="709"/>
        <w:jc w:val="both"/>
        <w:rPr>
          <w:lang w:val="ru-RU"/>
        </w:rPr>
      </w:pPr>
    </w:p>
    <w:p w:rsidR="007138AF" w:rsidRPr="00CB38A7" w:rsidRDefault="007138AF" w:rsidP="0011084A">
      <w:pPr>
        <w:ind w:firstLine="709"/>
        <w:jc w:val="both"/>
        <w:rPr>
          <w:lang w:val="ru-RU"/>
        </w:rPr>
      </w:pPr>
    </w:p>
    <w:sectPr w:rsidR="007138AF" w:rsidRPr="00CB38A7" w:rsidSect="00052C3D">
      <w:pgSz w:w="15840" w:h="12240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0DAF"/>
    <w:multiLevelType w:val="hybridMultilevel"/>
    <w:tmpl w:val="590C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E7A"/>
    <w:multiLevelType w:val="hybridMultilevel"/>
    <w:tmpl w:val="3E44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46FD"/>
    <w:multiLevelType w:val="multilevel"/>
    <w:tmpl w:val="FAB4876A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558345ED"/>
    <w:multiLevelType w:val="multilevel"/>
    <w:tmpl w:val="7F9E2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2749CC"/>
    <w:multiLevelType w:val="multilevel"/>
    <w:tmpl w:val="9140E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D07667"/>
    <w:multiLevelType w:val="multilevel"/>
    <w:tmpl w:val="AEA44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C9"/>
    <w:rsid w:val="00052C3D"/>
    <w:rsid w:val="00070561"/>
    <w:rsid w:val="00095615"/>
    <w:rsid w:val="0011084A"/>
    <w:rsid w:val="00122BA3"/>
    <w:rsid w:val="00154DB7"/>
    <w:rsid w:val="00175202"/>
    <w:rsid w:val="001A2FCE"/>
    <w:rsid w:val="002562F6"/>
    <w:rsid w:val="0028680D"/>
    <w:rsid w:val="00293501"/>
    <w:rsid w:val="00422666"/>
    <w:rsid w:val="004410CC"/>
    <w:rsid w:val="00504F6D"/>
    <w:rsid w:val="005233C2"/>
    <w:rsid w:val="00580842"/>
    <w:rsid w:val="005A43C9"/>
    <w:rsid w:val="005D1C68"/>
    <w:rsid w:val="00685898"/>
    <w:rsid w:val="00692A0A"/>
    <w:rsid w:val="006C30E8"/>
    <w:rsid w:val="007138AF"/>
    <w:rsid w:val="0071436B"/>
    <w:rsid w:val="00787544"/>
    <w:rsid w:val="007C6561"/>
    <w:rsid w:val="008B3D44"/>
    <w:rsid w:val="00903B5D"/>
    <w:rsid w:val="009369F2"/>
    <w:rsid w:val="00950A4E"/>
    <w:rsid w:val="009C2673"/>
    <w:rsid w:val="009D72D4"/>
    <w:rsid w:val="00A57218"/>
    <w:rsid w:val="00A83BC4"/>
    <w:rsid w:val="00AA314C"/>
    <w:rsid w:val="00C63975"/>
    <w:rsid w:val="00C72636"/>
    <w:rsid w:val="00CB38A7"/>
    <w:rsid w:val="00CB6D2C"/>
    <w:rsid w:val="00D16A58"/>
    <w:rsid w:val="00D84ECC"/>
    <w:rsid w:val="00DD525A"/>
    <w:rsid w:val="00EA5DB7"/>
    <w:rsid w:val="00F2333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0FB1"/>
  <w15:chartTrackingRefBased/>
  <w15:docId w15:val="{3DD75A61-F9DB-44F0-A1F0-48872AFC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2021-09-16T10:29:00Z</dcterms:created>
  <dcterms:modified xsi:type="dcterms:W3CDTF">2021-09-29T07:17:00Z</dcterms:modified>
</cp:coreProperties>
</file>