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AB" w:rsidRDefault="007D07DF" w:rsidP="00110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DD"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  <w:r w:rsidR="00110867" w:rsidRPr="00273EDD">
        <w:rPr>
          <w:rFonts w:ascii="Times New Roman" w:hAnsi="Times New Roman" w:cs="Times New Roman"/>
          <w:b/>
          <w:sz w:val="28"/>
          <w:szCs w:val="28"/>
        </w:rPr>
        <w:t>«</w:t>
      </w:r>
      <w:r w:rsidR="00273EDD" w:rsidRPr="00273EDD">
        <w:rPr>
          <w:rFonts w:ascii="Times New Roman" w:hAnsi="Times New Roman" w:cs="Times New Roman"/>
          <w:b/>
          <w:sz w:val="28"/>
          <w:szCs w:val="28"/>
        </w:rPr>
        <w:t>Благоустройство зеленой зоны вдоль ул. Копытова (от дома № 212 по проспекту Кольскому до дома № 34 по улице Героев Рыбачьего)</w:t>
      </w:r>
    </w:p>
    <w:p w:rsidR="00273EDD" w:rsidRPr="00273EDD" w:rsidRDefault="00273EDD" w:rsidP="00110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EDD" w:rsidRPr="00273EDD" w:rsidRDefault="00273EDD" w:rsidP="00273ED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Благоустраиваемый участок расположен вдоль ул. Копытова и проспекта Кольского.</w:t>
      </w:r>
    </w:p>
    <w:p w:rsidR="00273EDD" w:rsidRPr="00273EDD" w:rsidRDefault="00273EDD" w:rsidP="00273ED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благоустройства территории, основным ее назначением являлось обеспечение перемещения пешеходов от жилых массивов к местам остановок общественного транспорта. Участок как территория благоустройства не был востребован у населения.</w:t>
      </w:r>
    </w:p>
    <w:p w:rsidR="00273EDD" w:rsidRPr="00273EDD" w:rsidRDefault="00273EDD" w:rsidP="00273ED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воплощения проектных решений, выполнено устройство велодорожек с покрытием из асфальтобетона, для пеших прогулок организованы пешеходные дорожки с различным видом покрытия (асфальтобетон, тротуарная и гранитная плитка).</w:t>
      </w:r>
    </w:p>
    <w:p w:rsidR="00273EDD" w:rsidRPr="00273EDD" w:rsidRDefault="00273EDD" w:rsidP="00273ED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центральной части благоустраиваемой территории размещена спортивная площадка для различных возрастных категорий посетителей, установлены многофункциональные комплексы, уличные тренажеры, а также оборудование для маломобильных групп населения.</w:t>
      </w:r>
    </w:p>
    <w:p w:rsidR="00273EDD" w:rsidRPr="00273EDD" w:rsidRDefault="00273EDD" w:rsidP="00273ED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проспекта </w:t>
      </w:r>
      <w:proofErr w:type="gramStart"/>
      <w:r w:rsidRPr="00273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Кольский</w:t>
      </w:r>
      <w:proofErr w:type="gramEnd"/>
      <w:r w:rsidRPr="00273E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с наибольшей плотностью пешеходного потока, выполнено устройство променада с покрытием из брусчатки трех цветов, а также лестницы со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строенным в ее «тело» пандусом. </w:t>
      </w:r>
      <w:r w:rsidRPr="0027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рисунка мощения определена пандусом лестницы, организованным таким образом, чтобы обеспечить комфортное перемещение маломобильных групп населения.</w:t>
      </w:r>
    </w:p>
    <w:p w:rsidR="00273EDD" w:rsidRPr="00273EDD" w:rsidRDefault="00273EDD" w:rsidP="00273ED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сквере подключена система освещения, проведены работы по устройству системы видеонаблюдения.</w:t>
      </w:r>
    </w:p>
    <w:p w:rsidR="00273EDD" w:rsidRPr="00273EDD" w:rsidRDefault="00273EDD" w:rsidP="00273ED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ранее неблагоустроенный участок преобразился в зону отдыха, удовлетворяющую потребности граждан разных возрастов и физических возможностей, как в тихом, спокойном времяпрепровождении, так и в активном отдыхе.</w:t>
      </w:r>
    </w:p>
    <w:p w:rsidR="00273EDD" w:rsidRPr="00110867" w:rsidRDefault="00273EDD" w:rsidP="00110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BAB" w:rsidRDefault="008F0BA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8F0BAB" w:rsidTr="00110867">
        <w:tc>
          <w:tcPr>
            <w:tcW w:w="2277" w:type="dxa"/>
          </w:tcPr>
          <w:p w:rsidR="008F0BAB" w:rsidRPr="0055489A" w:rsidRDefault="007D0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94" w:type="dxa"/>
          </w:tcPr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создание в городе благоустроенного общественного пространства всесезонного использования, в том числе дополнительной площадки для проведения культурно-массовых городских мероприятий на открытом воздухе;</w:t>
            </w:r>
          </w:p>
          <w:p w:rsidR="00882D1D" w:rsidRPr="0055489A" w:rsidRDefault="00882D1D" w:rsidP="00882D1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доступная среда для маломобильных групп населения;</w:t>
            </w:r>
          </w:p>
          <w:p w:rsidR="008F0BAB" w:rsidRPr="0055489A" w:rsidRDefault="00882D1D" w:rsidP="0088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общественная территория для проведения досуга всех возрастных групп населения.</w:t>
            </w:r>
          </w:p>
        </w:tc>
      </w:tr>
      <w:tr w:rsidR="008F0BAB" w:rsidTr="00110867">
        <w:tc>
          <w:tcPr>
            <w:tcW w:w="2277" w:type="dxa"/>
          </w:tcPr>
          <w:p w:rsidR="008F0BAB" w:rsidRPr="0055489A" w:rsidRDefault="007D0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294" w:type="dxa"/>
          </w:tcPr>
          <w:p w:rsidR="008F0BAB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Жители города Мурманска</w:t>
            </w:r>
          </w:p>
          <w:p w:rsidR="0055489A" w:rsidRPr="0055489A" w:rsidRDefault="0055489A" w:rsidP="005548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проекта</w:t>
            </w:r>
          </w:p>
          <w:p w:rsidR="0055489A" w:rsidRPr="0055489A" w:rsidRDefault="0055489A" w:rsidP="005548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градостроительства и благоустройства Мурманской области: выделение финансовых средств из областного бюджета на поддержку муниципальных программ формирования современной </w:t>
            </w:r>
            <w:r w:rsidRPr="0055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среды в рамках муниципальной программы города Мурманска «Формирование современной городской среды на территории муниципального образования город Мурманск»;</w:t>
            </w:r>
          </w:p>
          <w:p w:rsidR="0055489A" w:rsidRPr="0055489A" w:rsidRDefault="0055489A" w:rsidP="005548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Администрация муниципального образования города Мурманска: организация опросов, встреч в трудовых коллективах, общественных обсуждений с жителями города по вопросам определения общественной территории для благоустройства, мероприятий по благоустройству общественной территории города, выделение финансовых средств из городского бюджета на разработку проекта по благоустройству территории.</w:t>
            </w:r>
          </w:p>
          <w:p w:rsidR="0055489A" w:rsidRPr="0055489A" w:rsidRDefault="0055489A" w:rsidP="005548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Муниципальное автономное учреждение культуры «Мурманские городские парки и скверы» исполнение функций заказчика, контроль и приемка работ по разработке и реализации проекта на благоустройство территории.</w:t>
            </w:r>
          </w:p>
          <w:p w:rsidR="0055489A" w:rsidRPr="0055489A" w:rsidRDefault="0055489A" w:rsidP="005548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Жители города Мурманска: выбор общественной территории для благоустройства, мероприятий по благоустройству общественной территории города.</w:t>
            </w:r>
          </w:p>
          <w:p w:rsidR="0055489A" w:rsidRDefault="0055489A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4F" w:rsidRPr="0055489A" w:rsidRDefault="0027744F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AB" w:rsidTr="00110867">
        <w:tc>
          <w:tcPr>
            <w:tcW w:w="2277" w:type="dxa"/>
          </w:tcPr>
          <w:p w:rsidR="008F0BAB" w:rsidRPr="0055489A" w:rsidRDefault="007D0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Проблема/задачи</w:t>
            </w:r>
          </w:p>
        </w:tc>
        <w:tc>
          <w:tcPr>
            <w:tcW w:w="7294" w:type="dxa"/>
          </w:tcPr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 обеспечение комфортной среды проживания населения города;</w:t>
            </w:r>
          </w:p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привлекательности общественного пространства;</w:t>
            </w:r>
          </w:p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 организация и неразрывность системы пешеходных связей,</w:t>
            </w:r>
          </w:p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 организация мест для отдыха</w:t>
            </w:r>
            <w:r w:rsidR="00273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обеспечение уровня освещенности территории в соответствие с требованиями действующих нормативных документов;</w:t>
            </w:r>
          </w:p>
          <w:p w:rsidR="00882D1D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 переход на энергоэффективные светодиодные источники света;</w:t>
            </w:r>
          </w:p>
          <w:p w:rsidR="008F0BAB" w:rsidRPr="0055489A" w:rsidRDefault="00882D1D" w:rsidP="0088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 возможность беспрепятственного передвижения для всех категорий маломобильных граждан.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294" w:type="dxa"/>
          </w:tcPr>
          <w:p w:rsidR="00110867" w:rsidRPr="0055489A" w:rsidRDefault="00110867" w:rsidP="000E4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создание в городе благоустроенного общественного простран</w:t>
            </w:r>
            <w:r w:rsidR="00273EDD">
              <w:rPr>
                <w:rFonts w:ascii="Times New Roman" w:hAnsi="Times New Roman" w:cs="Times New Roman"/>
                <w:sz w:val="28"/>
                <w:szCs w:val="28"/>
              </w:rPr>
              <w:t>ства всесезонного использования</w:t>
            </w: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0867" w:rsidRPr="0055489A" w:rsidRDefault="00110867" w:rsidP="000E43B8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доступная среда для маломобильных групп населения;</w:t>
            </w:r>
          </w:p>
          <w:p w:rsidR="00110867" w:rsidRPr="0055489A" w:rsidRDefault="00110867" w:rsidP="000E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общественная территория для пр</w:t>
            </w:r>
            <w:bookmarkStart w:id="0" w:name="_GoBack"/>
            <w:bookmarkEnd w:id="0"/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оведения досуга всех возрастных групп населения.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294" w:type="dxa"/>
          </w:tcPr>
          <w:p w:rsidR="00110867" w:rsidRPr="0055489A" w:rsidRDefault="00110867" w:rsidP="00555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необходимость благоустройства территории, а  также определение проектных решений для размещения на </w:t>
            </w:r>
            <w:r w:rsidR="005557DC">
              <w:rPr>
                <w:rFonts w:ascii="Times New Roman" w:hAnsi="Times New Roman" w:cs="Times New Roman"/>
                <w:sz w:val="28"/>
                <w:szCs w:val="28"/>
              </w:rPr>
              <w:t>благоустраиваемой территории</w:t>
            </w: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r w:rsidRPr="0055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</w:t>
            </w:r>
          </w:p>
        </w:tc>
        <w:tc>
          <w:tcPr>
            <w:tcW w:w="7294" w:type="dxa"/>
          </w:tcPr>
          <w:p w:rsidR="00110867" w:rsidRPr="0055489A" w:rsidRDefault="00110867" w:rsidP="00110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в СМИ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вовлечения</w:t>
            </w:r>
          </w:p>
        </w:tc>
        <w:tc>
          <w:tcPr>
            <w:tcW w:w="7294" w:type="dxa"/>
          </w:tcPr>
          <w:p w:rsidR="00F94806" w:rsidRPr="0055489A" w:rsidRDefault="00F94806" w:rsidP="00F948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Необходимость благоустройства указанной территории определена по результатам опроса (рейтингового голосования) по проектам общественных территорий муниципального образования город Мурманск, подлежащих в первоочередном порядке благоустройству в соответствии с муниципальной программой «Формирование современной городской среды»</w:t>
            </w:r>
            <w:r w:rsidR="009D4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867" w:rsidRPr="0055489A" w:rsidRDefault="00110867" w:rsidP="00F94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294" w:type="dxa"/>
          </w:tcPr>
          <w:p w:rsidR="009D4163" w:rsidRPr="0055489A" w:rsidRDefault="009D4163" w:rsidP="009D416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Необходимость благоустройства указанной территории определена по результатам опроса (рейтингового голосования) по проектам общественных территорий муниципального образования город Мурманск, подлежащих в первоочередном порядке благоустройству в соответствии с муниципальной программой «Формирование современной городской среды»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867" w:rsidRPr="0055489A" w:rsidRDefault="00110867" w:rsidP="00F94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294" w:type="dxa"/>
          </w:tcPr>
          <w:p w:rsidR="009D4163" w:rsidRPr="0055489A" w:rsidRDefault="009D4163" w:rsidP="009D416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Необходимость благоустройства указанной территории определена по результатам опроса (рейтингового голосования) по проектам общественных территорий муниципального образования город Мурманск, подлежащих в первоочередном порядке благоустройству в соответствии с муниципальной программой «Формирование современной городской среды»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867" w:rsidRPr="0055489A" w:rsidRDefault="00110867" w:rsidP="00F94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294" w:type="dxa"/>
          </w:tcPr>
          <w:p w:rsidR="00110867" w:rsidRPr="0055489A" w:rsidRDefault="00110867" w:rsidP="009D4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необходимости благоустройства территории, а  также проектных решений для размещения на </w:t>
            </w:r>
            <w:r w:rsidR="009D4163">
              <w:rPr>
                <w:rFonts w:ascii="Times New Roman" w:hAnsi="Times New Roman" w:cs="Times New Roman"/>
                <w:sz w:val="28"/>
                <w:szCs w:val="28"/>
              </w:rPr>
              <w:t>благоустраиваемой территории.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294" w:type="dxa"/>
          </w:tcPr>
          <w:p w:rsidR="00110867" w:rsidRPr="0055489A" w:rsidRDefault="00110867" w:rsidP="000E4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создание в городе благоустроенного общественного простран</w:t>
            </w:r>
            <w:r w:rsidR="009D4163">
              <w:rPr>
                <w:rFonts w:ascii="Times New Roman" w:hAnsi="Times New Roman" w:cs="Times New Roman"/>
                <w:sz w:val="28"/>
                <w:szCs w:val="28"/>
              </w:rPr>
              <w:t>ства всесезонного использования</w:t>
            </w: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0867" w:rsidRPr="0055489A" w:rsidRDefault="00110867" w:rsidP="000E43B8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доступная среда для маломобильных групп населения;</w:t>
            </w:r>
          </w:p>
          <w:p w:rsidR="00110867" w:rsidRPr="0055489A" w:rsidRDefault="00110867" w:rsidP="000E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- общественная территория для проведения досуга всех возрастных групп населения.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294" w:type="dxa"/>
          </w:tcPr>
          <w:p w:rsidR="00110867" w:rsidRPr="0055489A" w:rsidRDefault="0077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Не повторялась</w:t>
            </w:r>
          </w:p>
        </w:tc>
      </w:tr>
      <w:tr w:rsidR="00110867" w:rsidTr="00110867">
        <w:tc>
          <w:tcPr>
            <w:tcW w:w="2277" w:type="dxa"/>
          </w:tcPr>
          <w:p w:rsidR="00110867" w:rsidRPr="0055489A" w:rsidRDefault="0011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294" w:type="dxa"/>
          </w:tcPr>
          <w:p w:rsidR="009D4163" w:rsidRDefault="00110867" w:rsidP="00110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89A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реализации проекта составила: </w:t>
            </w:r>
          </w:p>
          <w:p w:rsidR="00110867" w:rsidRPr="0055489A" w:rsidRDefault="00273EDD" w:rsidP="00110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ED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EDD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3ED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00 </w:t>
            </w:r>
            <w:r w:rsidR="00110867" w:rsidRPr="0055489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110867" w:rsidRPr="0055489A" w:rsidRDefault="00110867" w:rsidP="00110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89A" w:rsidRDefault="0055489A" w:rsidP="0055489A">
      <w:pPr>
        <w:pStyle w:val="1"/>
        <w:shd w:val="clear" w:color="auto" w:fill="auto"/>
        <w:spacing w:before="0" w:after="0" w:line="240" w:lineRule="auto"/>
        <w:jc w:val="center"/>
        <w:rPr>
          <w:b/>
          <w:bCs/>
          <w:sz w:val="24"/>
          <w:szCs w:val="24"/>
        </w:rPr>
      </w:pPr>
    </w:p>
    <w:sectPr w:rsidR="0055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110867"/>
    <w:rsid w:val="00273EDD"/>
    <w:rsid w:val="0027744F"/>
    <w:rsid w:val="0055489A"/>
    <w:rsid w:val="005557DC"/>
    <w:rsid w:val="0061672D"/>
    <w:rsid w:val="007655D2"/>
    <w:rsid w:val="00775989"/>
    <w:rsid w:val="007D07DF"/>
    <w:rsid w:val="007D375F"/>
    <w:rsid w:val="00882D1D"/>
    <w:rsid w:val="00885E0F"/>
    <w:rsid w:val="008F0BAB"/>
    <w:rsid w:val="009D4163"/>
    <w:rsid w:val="00CA5AC2"/>
    <w:rsid w:val="00F94806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сновной текст1"/>
    <w:basedOn w:val="a"/>
    <w:rsid w:val="0055489A"/>
    <w:pPr>
      <w:widowControl w:val="0"/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сновной текст1"/>
    <w:basedOn w:val="a"/>
    <w:rsid w:val="0055489A"/>
    <w:pPr>
      <w:widowControl w:val="0"/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Ганич М.А.</cp:lastModifiedBy>
  <cp:revision>3</cp:revision>
  <cp:lastPrinted>2021-10-29T09:02:00Z</cp:lastPrinted>
  <dcterms:created xsi:type="dcterms:W3CDTF">2021-10-31T15:53:00Z</dcterms:created>
  <dcterms:modified xsi:type="dcterms:W3CDTF">2021-10-31T15:56:00Z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